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C2" w:rsidRPr="001D7C81" w:rsidRDefault="001B0882" w:rsidP="003077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 к письму:</w:t>
      </w:r>
    </w:p>
    <w:p w:rsidR="00A94AC2" w:rsidRPr="001D7C81" w:rsidRDefault="00A94AC2" w:rsidP="003077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768" w:rsidRPr="001D7C81" w:rsidRDefault="00307768" w:rsidP="003077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При анализе пояснений по причинам принятия решений о приостановлении ГКУ, предоставленных территориальными отделами Управления</w:t>
      </w:r>
      <w:r w:rsidR="001D7C8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Росреестра по Пермскому краю</w:t>
      </w: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37BF">
        <w:rPr>
          <w:rFonts w:ascii="Times New Roman" w:eastAsia="Times New Roman" w:hAnsi="Times New Roman"/>
          <w:i/>
          <w:sz w:val="26"/>
          <w:szCs w:val="26"/>
          <w:lang w:eastAsia="ru-RU"/>
        </w:rPr>
        <w:t>за период  с 24 по 28</w:t>
      </w:r>
      <w:r w:rsidR="00485A4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марта</w:t>
      </w: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были выявлены следующие основные причины приостановлений, которые касаются некачественной работы кадастровых инженеров</w:t>
      </w:r>
      <w:r w:rsidR="00A94AC2" w:rsidRPr="001D7C81">
        <w:rPr>
          <w:rStyle w:val="a6"/>
          <w:rFonts w:ascii="Times New Roman" w:eastAsia="Times New Roman" w:hAnsi="Times New Roman"/>
          <w:sz w:val="26"/>
          <w:szCs w:val="26"/>
          <w:lang w:eastAsia="ru-RU"/>
        </w:rPr>
        <w:footnoteReference w:id="1"/>
      </w: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07768" w:rsidRPr="001D7C81" w:rsidRDefault="00307768" w:rsidP="003077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- Нарушения при подготовке Технического плана (Технический план выполнен с нарушениями требований к подготовке технического плана, утв. Приказом Минэкономразвития России от 18.12.2015 №</w:t>
      </w:r>
      <w:r w:rsidR="00A94AC2" w:rsidRPr="001D7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 xml:space="preserve">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сведений»); </w:t>
      </w:r>
      <w:proofErr w:type="gramEnd"/>
    </w:p>
    <w:p w:rsidR="00307768" w:rsidRPr="001D7C81" w:rsidRDefault="00307768" w:rsidP="003077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- Нарушения при подготовке Межевого плана (Межевой план выполнен с нарушениями требований к подготовке межевого плана, утв. Приказом Минэкономразвития №</w:t>
      </w:r>
      <w:r w:rsidR="00A94AC2" w:rsidRPr="001D7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921 от 08.12.2015) Примеры: в представленном межевом плане форма раздела «Акт согласования местоположения границы земельного участка» не соответствует форме Приложения №</w:t>
      </w:r>
      <w:r w:rsidR="00A94AC2" w:rsidRPr="001D7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1 Требований, при построении по представленным координатам характерных точек границ уточняемого земельного участка установлено, что в пределах границ данного земельного участка расположен</w:t>
      </w:r>
      <w:proofErr w:type="gramEnd"/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объект недвижимости, в межевом плане в формате XML, не приведены сведения об указанном объекте недвижимости, межевой план не содержит информации о расположенном на земельном участке объекте недвижимости; в представленном межевом плане отсутствуют необходимые сведения в разделе «Общие сведения о кадастровых работах»: - номер регистрации в государственном реестре лиц, осуществляющих кадастровую деятельность;</w:t>
      </w:r>
      <w:proofErr w:type="gramEnd"/>
    </w:p>
    <w:p w:rsidR="00307768" w:rsidRPr="001D7C81" w:rsidRDefault="00307768" w:rsidP="003077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D7C81">
        <w:rPr>
          <w:rFonts w:ascii="Times New Roman" w:eastAsia="Times New Roman" w:hAnsi="Times New Roman"/>
          <w:i/>
          <w:sz w:val="26"/>
          <w:szCs w:val="26"/>
          <w:lang w:eastAsia="ru-RU"/>
        </w:rPr>
        <w:t>Данные причины является основными причинами принятия решения о приостановлении ГКУ</w:t>
      </w:r>
    </w:p>
    <w:p w:rsidR="00307768" w:rsidRPr="001D7C81" w:rsidRDefault="00307768" w:rsidP="00307768">
      <w:pPr>
        <w:autoSpaceDE w:val="0"/>
        <w:autoSpaceDN w:val="0"/>
        <w:adjustRightInd w:val="0"/>
        <w:spacing w:after="0" w:line="240" w:lineRule="auto"/>
        <w:ind w:right="-1"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- Подача заявления ненадлежащим лицом;</w:t>
      </w:r>
    </w:p>
    <w:p w:rsidR="00307768" w:rsidRPr="001D7C81" w:rsidRDefault="00307768" w:rsidP="003077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- Границы земельного участка, с государственным кадастровым учетом которого обратились, пересекают гра</w:t>
      </w:r>
      <w:r w:rsidR="00485A45">
        <w:rPr>
          <w:rFonts w:ascii="Times New Roman" w:eastAsia="Times New Roman" w:hAnsi="Times New Roman"/>
          <w:sz w:val="26"/>
          <w:szCs w:val="26"/>
          <w:lang w:eastAsia="ru-RU"/>
        </w:rPr>
        <w:t>ницы другого земельного участка</w:t>
      </w: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07768" w:rsidRPr="001D7C81" w:rsidRDefault="00307768" w:rsidP="00307768">
      <w:pPr>
        <w:tabs>
          <w:tab w:val="left" w:pos="9214"/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Единичные: имеются противоречия между сведениями указанными в заявлении и содержащимися в ЕГРН, не представлен акт обследования, нарушен порядок согласования границ земельного участка, несоответствие разрешенного  использования земельных участков, ответ на межведомственный запрос не подтверждает перевод ЗУ в иную категорию, в соответствии с ч.3 ст.14 Закона должна быть единая процедура, подано заявление только о КУ, не поступил ответ на межведомственный</w:t>
      </w:r>
      <w:proofErr w:type="gramEnd"/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запрос.</w:t>
      </w:r>
    </w:p>
    <w:p w:rsidR="00307768" w:rsidRPr="001D7C81" w:rsidRDefault="00307768" w:rsidP="003077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768" w:rsidRPr="001D7C81" w:rsidRDefault="00307768" w:rsidP="003077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Проанализированы причины приостановлений (Единое окно) по всем территориальным отделам, причины приостановлений идентичны вышеперечисленным (то есть по причине ГКУ, а не по ГРП).</w:t>
      </w:r>
    </w:p>
    <w:p w:rsidR="00307768" w:rsidRPr="001D7C81" w:rsidRDefault="00307768" w:rsidP="003077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6E7F" w:rsidRPr="001D7C81" w:rsidRDefault="00307768" w:rsidP="004E6E7F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t>Причины отказов в КУ в большинстве случаев в связи с не устранением причин в течение срока приостановления.</w:t>
      </w:r>
      <w:r w:rsidR="004E6E7F" w:rsidRPr="001D7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11358" w:rsidRPr="001D7C81" w:rsidRDefault="00C11358" w:rsidP="004E6E7F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1358" w:rsidRPr="001D7C81" w:rsidRDefault="00C11358" w:rsidP="00E67E7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6E7F" w:rsidRDefault="004E6E7F" w:rsidP="004E6E7F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1D7C8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Также при </w:t>
      </w:r>
      <w:r w:rsidRPr="001D7C81">
        <w:rPr>
          <w:rFonts w:ascii="Times New Roman" w:hAnsi="Times New Roman"/>
          <w:sz w:val="26"/>
          <w:szCs w:val="26"/>
        </w:rPr>
        <w:t xml:space="preserve">анализе пояснений по причинам принятия решений о приостановлении ГКУ, предоставленных территориальными отделами Управления выявлены следующие </w:t>
      </w:r>
      <w:r w:rsidRPr="00485A45">
        <w:rPr>
          <w:rFonts w:ascii="Times New Roman" w:hAnsi="Times New Roman"/>
          <w:b/>
          <w:sz w:val="26"/>
          <w:szCs w:val="26"/>
        </w:rPr>
        <w:t>конкретные причины приостановлений</w:t>
      </w:r>
      <w:r w:rsidRPr="001D7C81">
        <w:rPr>
          <w:rFonts w:ascii="Times New Roman" w:hAnsi="Times New Roman"/>
          <w:sz w:val="26"/>
          <w:szCs w:val="26"/>
        </w:rPr>
        <w:t>, которые касаются некачественной работы кадастровых инженеров</w:t>
      </w:r>
      <w:r w:rsidR="00A94AC2" w:rsidRPr="001D7C81">
        <w:rPr>
          <w:rFonts w:ascii="Times New Roman" w:hAnsi="Times New Roman"/>
          <w:sz w:val="26"/>
          <w:szCs w:val="26"/>
        </w:rPr>
        <w:t>:</w:t>
      </w:r>
    </w:p>
    <w:p w:rsidR="000B2409" w:rsidRPr="000B2409" w:rsidRDefault="000B2409" w:rsidP="000B2409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proofErr w:type="spellStart"/>
      <w:r w:rsidRPr="000B2409">
        <w:rPr>
          <w:rFonts w:ascii="Times New Roman" w:hAnsi="Times New Roman"/>
          <w:i/>
          <w:sz w:val="26"/>
          <w:szCs w:val="26"/>
        </w:rPr>
        <w:t>Березниковский</w:t>
      </w:r>
      <w:proofErr w:type="spellEnd"/>
      <w:r w:rsidRPr="000B2409">
        <w:rPr>
          <w:rFonts w:ascii="Times New Roman" w:hAnsi="Times New Roman"/>
          <w:i/>
          <w:sz w:val="26"/>
          <w:szCs w:val="26"/>
        </w:rPr>
        <w:t xml:space="preserve"> отдел</w:t>
      </w:r>
      <w:r w:rsidRPr="000B2409">
        <w:rPr>
          <w:rFonts w:ascii="Times New Roman" w:hAnsi="Times New Roman"/>
          <w:sz w:val="26"/>
          <w:szCs w:val="26"/>
        </w:rPr>
        <w:t>: заявка 59-0-1-125/3001/2017-1453</w:t>
      </w:r>
    </w:p>
    <w:p w:rsidR="000B2409" w:rsidRPr="000B2409" w:rsidRDefault="000B2409" w:rsidP="000B2409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0B2409">
        <w:rPr>
          <w:rFonts w:ascii="Times New Roman" w:hAnsi="Times New Roman"/>
          <w:sz w:val="26"/>
          <w:szCs w:val="26"/>
        </w:rPr>
        <w:t>В соответствии с п.4 ст.85 Земельного кодекса РФ земельные участки и прочно связанные с ним объекты недвижимости не соответствуют установленному градостроительному регламенту территориальных зон в случае если:</w:t>
      </w:r>
    </w:p>
    <w:p w:rsidR="000B2409" w:rsidRPr="000B2409" w:rsidRDefault="000B2409" w:rsidP="000B2409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0B2409">
        <w:rPr>
          <w:rFonts w:ascii="Times New Roman" w:hAnsi="Times New Roman"/>
          <w:sz w:val="26"/>
          <w:szCs w:val="26"/>
        </w:rPr>
        <w:t>- виды разрешенного использования земельного участка не входят в перечень видов разрешенного использования;</w:t>
      </w:r>
    </w:p>
    <w:p w:rsidR="000B2409" w:rsidRPr="000B2409" w:rsidRDefault="000B2409" w:rsidP="000B2409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r w:rsidRPr="000B2409">
        <w:rPr>
          <w:rFonts w:ascii="Times New Roman" w:hAnsi="Times New Roman"/>
          <w:sz w:val="26"/>
          <w:szCs w:val="26"/>
        </w:rPr>
        <w:t>- размеры не соответствуют предельным значениям, установленным градостроительным регламентом.</w:t>
      </w:r>
    </w:p>
    <w:p w:rsidR="000B2409" w:rsidRPr="000B2409" w:rsidRDefault="000B2409" w:rsidP="000B2409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6"/>
          <w:szCs w:val="26"/>
        </w:rPr>
      </w:pPr>
      <w:proofErr w:type="gramStart"/>
      <w:r w:rsidRPr="000B2409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застройки Муниципального образования «Город Кунгур», для территориальной зоны ОЖ (Зона общественно-жилая для индивидуальной и смешанной застройки) установлен предельный размер земельных участков, отдельно стоящие одноквартирные жилые дома 600 – 1500 </w:t>
      </w:r>
      <w:proofErr w:type="spellStart"/>
      <w:r w:rsidRPr="000B2409">
        <w:rPr>
          <w:rFonts w:ascii="Times New Roman" w:hAnsi="Times New Roman"/>
          <w:sz w:val="26"/>
          <w:szCs w:val="26"/>
        </w:rPr>
        <w:t>кв.м</w:t>
      </w:r>
      <w:proofErr w:type="spellEnd"/>
      <w:r w:rsidRPr="000B2409">
        <w:rPr>
          <w:rFonts w:ascii="Times New Roman" w:hAnsi="Times New Roman"/>
          <w:sz w:val="26"/>
          <w:szCs w:val="26"/>
        </w:rPr>
        <w:t xml:space="preserve">. По сведениям единого государственного реестра недвижимости площадь земельного участка с кадастровым номером 59:08:0401004:45, составляет 1511 </w:t>
      </w:r>
      <w:proofErr w:type="spellStart"/>
      <w:r w:rsidRPr="000B2409">
        <w:rPr>
          <w:rFonts w:ascii="Times New Roman" w:hAnsi="Times New Roman"/>
          <w:sz w:val="26"/>
          <w:szCs w:val="26"/>
        </w:rPr>
        <w:t>кв.м</w:t>
      </w:r>
      <w:proofErr w:type="spellEnd"/>
      <w:r w:rsidRPr="000B2409">
        <w:rPr>
          <w:rFonts w:ascii="Times New Roman" w:hAnsi="Times New Roman"/>
          <w:sz w:val="26"/>
          <w:szCs w:val="26"/>
        </w:rPr>
        <w:t>.</w:t>
      </w:r>
      <w:proofErr w:type="gramEnd"/>
    </w:p>
    <w:p w:rsidR="000B2409" w:rsidRDefault="000B2409" w:rsidP="000B2409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b/>
          <w:sz w:val="26"/>
          <w:szCs w:val="26"/>
        </w:rPr>
      </w:pPr>
      <w:r w:rsidRPr="000B2409">
        <w:rPr>
          <w:rFonts w:ascii="Times New Roman" w:hAnsi="Times New Roman"/>
          <w:sz w:val="26"/>
          <w:szCs w:val="26"/>
        </w:rPr>
        <w:t xml:space="preserve">Таким образом, изменение сведений государственного реестра недвижимости о земельном участке не может быть осуществлено, площадь земельного участка с кадастровым номером 59:08:0401004:45, не соответствует предельным размерам, предусмотренным градостроительным регламентом для выбранного </w:t>
      </w:r>
      <w:r>
        <w:rPr>
          <w:rFonts w:ascii="Times New Roman" w:hAnsi="Times New Roman"/>
          <w:sz w:val="26"/>
          <w:szCs w:val="26"/>
        </w:rPr>
        <w:t>вида разрешенного использовани</w:t>
      </w:r>
      <w:proofErr w:type="gramStart"/>
      <w:r>
        <w:rPr>
          <w:rFonts w:ascii="Times New Roman" w:hAnsi="Times New Roman"/>
          <w:sz w:val="26"/>
          <w:szCs w:val="26"/>
        </w:rPr>
        <w:t>я</w:t>
      </w:r>
      <w:r w:rsidRPr="000B2409">
        <w:rPr>
          <w:rFonts w:ascii="Times New Roman" w:hAnsi="Times New Roman"/>
          <w:sz w:val="26"/>
          <w:szCs w:val="26"/>
        </w:rPr>
        <w:t>(</w:t>
      </w:r>
      <w:proofErr w:type="gramEnd"/>
      <w:r w:rsidRPr="000B2409">
        <w:rPr>
          <w:rFonts w:ascii="Times New Roman" w:hAnsi="Times New Roman"/>
          <w:b/>
          <w:sz w:val="26"/>
          <w:szCs w:val="26"/>
        </w:rPr>
        <w:t>КИ Васильева Екатерина Леонидовна ООО "</w:t>
      </w:r>
      <w:proofErr w:type="spellStart"/>
      <w:r w:rsidRPr="000B2409">
        <w:rPr>
          <w:rFonts w:ascii="Times New Roman" w:hAnsi="Times New Roman"/>
          <w:b/>
          <w:sz w:val="26"/>
          <w:szCs w:val="26"/>
        </w:rPr>
        <w:t>Пермархбюро</w:t>
      </w:r>
      <w:proofErr w:type="spellEnd"/>
      <w:r w:rsidRPr="000B2409">
        <w:rPr>
          <w:rFonts w:ascii="Times New Roman" w:hAnsi="Times New Roman"/>
          <w:b/>
          <w:sz w:val="26"/>
          <w:szCs w:val="26"/>
        </w:rPr>
        <w:t>")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02568" w:rsidRDefault="000F7979" w:rsidP="007025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b/>
          <w:sz w:val="26"/>
          <w:szCs w:val="26"/>
        </w:rPr>
      </w:pPr>
      <w:r w:rsidRPr="000F7979">
        <w:rPr>
          <w:rFonts w:ascii="Times New Roman" w:hAnsi="Times New Roman"/>
          <w:i/>
          <w:sz w:val="26"/>
          <w:szCs w:val="26"/>
        </w:rPr>
        <w:t>Ильинский</w:t>
      </w:r>
      <w:r>
        <w:rPr>
          <w:rFonts w:ascii="Times New Roman" w:hAnsi="Times New Roman"/>
          <w:i/>
          <w:sz w:val="26"/>
          <w:szCs w:val="26"/>
        </w:rPr>
        <w:t xml:space="preserve"> отдел</w:t>
      </w:r>
      <w:r w:rsidRPr="000F7979"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заявка </w:t>
      </w:r>
      <w:r w:rsidRPr="000F7979">
        <w:rPr>
          <w:rFonts w:ascii="Times New Roman" w:hAnsi="Times New Roman"/>
          <w:sz w:val="26"/>
          <w:szCs w:val="26"/>
        </w:rPr>
        <w:t>59-0-1-147/3003/2017-240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7979">
        <w:rPr>
          <w:rFonts w:ascii="Times New Roman" w:hAnsi="Times New Roman"/>
          <w:sz w:val="26"/>
          <w:szCs w:val="26"/>
        </w:rPr>
        <w:t>с заявлением о государственном кадастровом учете и (или) государственной регистрации пр</w:t>
      </w:r>
      <w:r>
        <w:rPr>
          <w:rFonts w:ascii="Times New Roman" w:hAnsi="Times New Roman"/>
          <w:sz w:val="26"/>
          <w:szCs w:val="26"/>
        </w:rPr>
        <w:t>ав обратилось ненадлежащее лиц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r w:rsidRPr="000F7979">
        <w:rPr>
          <w:rFonts w:ascii="Times New Roman" w:hAnsi="Times New Roman"/>
          <w:b/>
          <w:sz w:val="26"/>
          <w:szCs w:val="26"/>
        </w:rPr>
        <w:t>(</w:t>
      </w:r>
      <w:proofErr w:type="gramEnd"/>
      <w:r w:rsidRPr="000F7979">
        <w:rPr>
          <w:rFonts w:ascii="Times New Roman" w:hAnsi="Times New Roman"/>
          <w:b/>
          <w:sz w:val="26"/>
          <w:szCs w:val="26"/>
        </w:rPr>
        <w:t>КИ Сухоплюева Наталья Викторовна).</w:t>
      </w:r>
      <w:r w:rsidR="009674C5">
        <w:rPr>
          <w:rFonts w:ascii="Times New Roman" w:hAnsi="Times New Roman"/>
          <w:b/>
          <w:sz w:val="26"/>
          <w:szCs w:val="26"/>
        </w:rPr>
        <w:t xml:space="preserve"> </w:t>
      </w:r>
      <w:r w:rsidR="009674C5" w:rsidRPr="009674C5">
        <w:rPr>
          <w:rFonts w:ascii="Times New Roman" w:hAnsi="Times New Roman"/>
          <w:sz w:val="26"/>
          <w:szCs w:val="26"/>
        </w:rPr>
        <w:t>Заявка 59-0-1-116/3001/2017-77</w:t>
      </w:r>
      <w:r w:rsidR="009674C5">
        <w:rPr>
          <w:rFonts w:ascii="Times New Roman" w:hAnsi="Times New Roman"/>
          <w:sz w:val="26"/>
          <w:szCs w:val="26"/>
        </w:rPr>
        <w:t xml:space="preserve"> </w:t>
      </w:r>
      <w:r w:rsidR="009674C5" w:rsidRPr="009674C5">
        <w:rPr>
          <w:rFonts w:ascii="Times New Roman" w:hAnsi="Times New Roman"/>
          <w:sz w:val="26"/>
          <w:szCs w:val="26"/>
        </w:rPr>
        <w:t>с заявлением о государственном кадастровом учете и (или) государственной регистрации пр</w:t>
      </w:r>
      <w:r w:rsidR="009674C5">
        <w:rPr>
          <w:rFonts w:ascii="Times New Roman" w:hAnsi="Times New Roman"/>
          <w:sz w:val="26"/>
          <w:szCs w:val="26"/>
        </w:rPr>
        <w:t xml:space="preserve">ав обратилось ненадлежащее лицо </w:t>
      </w:r>
      <w:r w:rsidR="009674C5" w:rsidRPr="009674C5">
        <w:rPr>
          <w:rFonts w:ascii="Times New Roman" w:hAnsi="Times New Roman"/>
          <w:b/>
          <w:sz w:val="26"/>
          <w:szCs w:val="26"/>
        </w:rPr>
        <w:t>(КИ Колчанов Николай Павлович)</w:t>
      </w:r>
      <w:r w:rsidR="009674C5">
        <w:rPr>
          <w:rFonts w:ascii="Times New Roman" w:hAnsi="Times New Roman"/>
          <w:b/>
          <w:sz w:val="26"/>
          <w:szCs w:val="26"/>
        </w:rPr>
        <w:t>.</w:t>
      </w:r>
    </w:p>
    <w:p w:rsidR="00702568" w:rsidRDefault="00702568" w:rsidP="00702568">
      <w:pPr>
        <w:autoSpaceDE w:val="0"/>
        <w:autoSpaceDN w:val="0"/>
        <w:adjustRightInd w:val="0"/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2568">
        <w:rPr>
          <w:rFonts w:ascii="Times New Roman" w:hAnsi="Times New Roman"/>
          <w:i/>
          <w:sz w:val="26"/>
          <w:szCs w:val="26"/>
        </w:rPr>
        <w:t>Кунгурский</w:t>
      </w:r>
      <w:r>
        <w:rPr>
          <w:rFonts w:ascii="Times New Roman" w:hAnsi="Times New Roman"/>
          <w:i/>
          <w:sz w:val="26"/>
          <w:szCs w:val="26"/>
        </w:rPr>
        <w:t xml:space="preserve"> отдел</w:t>
      </w:r>
      <w:r w:rsidRPr="00702568"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702568">
        <w:rPr>
          <w:rFonts w:ascii="Times New Roman" w:hAnsi="Times New Roman"/>
          <w:sz w:val="26"/>
          <w:szCs w:val="26"/>
        </w:rPr>
        <w:t>Заявка</w:t>
      </w:r>
      <w:r w:rsidRPr="007025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2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59-0-1-125/3007/2017-326 ненадлежащее лицо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0256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(КИ Арбузова Н.В.)</w:t>
      </w:r>
      <w:r w:rsidRPr="00702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6B65E6" w:rsidRDefault="006B65E6" w:rsidP="00731946">
      <w:pPr>
        <w:autoSpaceDE w:val="0"/>
        <w:autoSpaceDN w:val="0"/>
        <w:adjustRightInd w:val="0"/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B65E6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МО № 2:</w:t>
      </w:r>
      <w:r w:rsidR="0071106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711065" w:rsidRPr="007110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Заявка 59-0-1-125/3007/2017-312</w:t>
      </w:r>
      <w:r w:rsidR="007110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46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711065" w:rsidRPr="007110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заявлением о государственном кадастровом учете и (или) г</w:t>
      </w:r>
      <w:r w:rsidR="007110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осударственной регистрации прав </w:t>
      </w:r>
      <w:r w:rsidR="00711065" w:rsidRPr="007110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обратилось ненадлежащее лицо. В соответствии с частью 3 статьи 14 Закона о регистрации прав государственный</w:t>
      </w:r>
      <w:r w:rsidR="007110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11065" w:rsidRPr="007110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кадастровый учет и государственная регистрация прав осуществляются одновременно в</w:t>
      </w:r>
      <w:r w:rsidR="007110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11065" w:rsidRPr="007110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связи с образованием объекта недвижимости. Нарушен п.30, 49, 53, 55 ,56, 57  Требова</w:t>
      </w:r>
      <w:r w:rsidR="007110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ний к подготовке межевого плана </w:t>
      </w:r>
      <w:r w:rsidR="00711065" w:rsidRPr="00D4717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(КИ</w:t>
      </w:r>
      <w:r w:rsidR="00711065" w:rsidRPr="00D47171">
        <w:rPr>
          <w:b/>
        </w:rPr>
        <w:t xml:space="preserve"> </w:t>
      </w:r>
      <w:r w:rsidR="00711065" w:rsidRPr="00D4717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Комлева Ольга Николаевна).</w:t>
      </w:r>
      <w:r w:rsidR="00D551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6E0A7E" w:rsidRPr="006E0A7E" w:rsidRDefault="006E0A7E" w:rsidP="00266D33">
      <w:pPr>
        <w:autoSpaceDE w:val="0"/>
        <w:autoSpaceDN w:val="0"/>
        <w:adjustRightInd w:val="0"/>
        <w:spacing w:after="0" w:line="240" w:lineRule="auto"/>
        <w:ind w:firstLine="680"/>
        <w:contextualSpacing/>
        <w:mirrorIndents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6E0A7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Осинский</w:t>
      </w:r>
      <w:proofErr w:type="spellEnd"/>
      <w:r w:rsidRPr="006E0A7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отдел: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Заявка </w:t>
      </w:r>
      <w:r w:rsidRPr="006E0A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59-0-1-125/3002/2017-315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</w:t>
      </w:r>
      <w:r w:rsidRPr="006E0A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ыявлено основание для приостановления осуществления государственного кадастрового учета в соответствии с п.7 ч.1 ст.26 Закона, в связи с тем, что форма и (или) содержание документа, представленного для осуществления государственного кадастрового учета и (или) государственной регистрации </w:t>
      </w:r>
      <w:r w:rsidRPr="006E0A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прав, не соответствуют требованиям законодательства Российской Федерации.</w:t>
      </w:r>
    </w:p>
    <w:p w:rsidR="00266D33" w:rsidRDefault="006E0A7E" w:rsidP="00266D33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E0A7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(КИ Минин Владимир Геннадьевич</w:t>
      </w:r>
      <w:r w:rsidR="0073194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).</w:t>
      </w:r>
    </w:p>
    <w:p w:rsidR="00266D33" w:rsidRDefault="00731946" w:rsidP="00266D33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31946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Свердловский отдел:</w:t>
      </w:r>
      <w:r w:rsidRPr="00731946">
        <w:t xml:space="preserve"> </w:t>
      </w:r>
      <w:r w:rsidRPr="00731946">
        <w:rPr>
          <w:rFonts w:ascii="Times New Roman" w:hAnsi="Times New Roman"/>
          <w:sz w:val="26"/>
          <w:szCs w:val="26"/>
        </w:rPr>
        <w:t xml:space="preserve">Заявка </w:t>
      </w:r>
      <w:r w:rsidRPr="007319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59-0-1-41/3001/2017-2771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319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межевой план выполнен с нарушениями, в представленном межевом плане  не содержатся сведения об объекте капитального строительства, расположенном в пределах границ образуемого земельного участка. Не уточнен способ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образования земельного участка </w:t>
      </w:r>
      <w:r w:rsidRPr="0073194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(КИ</w:t>
      </w:r>
      <w:r w:rsidRPr="00731946">
        <w:rPr>
          <w:b/>
        </w:rPr>
        <w:t xml:space="preserve"> </w:t>
      </w:r>
      <w:proofErr w:type="spellStart"/>
      <w:r w:rsidRPr="0073194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Минц</w:t>
      </w:r>
      <w:proofErr w:type="spellEnd"/>
      <w:r w:rsidRPr="0073194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Л.В)</w:t>
      </w:r>
      <w:r w:rsidR="00266D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66D33" w:rsidRPr="0025334E" w:rsidRDefault="00266D33" w:rsidP="00266D33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proofErr w:type="spellStart"/>
      <w:r w:rsidRPr="00266D3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Очерский</w:t>
      </w:r>
      <w:proofErr w:type="spellEnd"/>
      <w:r w:rsidRPr="00266D3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отдел</w:t>
      </w:r>
      <w:r w:rsidRPr="00266D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 Заявка 30-4227458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66D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связи с тем, что форма и (или) содержание документа не соответствует Требованиям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66D3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(КИ</w:t>
      </w:r>
      <w:r w:rsidRPr="00266D33">
        <w:rPr>
          <w:b/>
        </w:rPr>
        <w:t xml:space="preserve"> </w:t>
      </w:r>
      <w:r w:rsidRPr="00266D3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Елохова Татьяна Викторовна).</w:t>
      </w:r>
      <w:r w:rsidR="0025334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25334E" w:rsidRPr="002533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Заявка 59-0-1-125/3001/2017-1491</w:t>
      </w:r>
      <w:r w:rsidR="0025334E" w:rsidRPr="0025334E">
        <w:t xml:space="preserve"> </w:t>
      </w:r>
      <w:r w:rsidR="0025334E" w:rsidRPr="002533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связи с тем, что форма и (или) содержание документа не соответствует Требованиям </w:t>
      </w:r>
      <w:r w:rsidR="0025334E" w:rsidRPr="0025334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(КИ </w:t>
      </w:r>
      <w:proofErr w:type="spellStart"/>
      <w:r w:rsidR="0025334E" w:rsidRPr="0025334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Чеснокова</w:t>
      </w:r>
      <w:proofErr w:type="spellEnd"/>
      <w:r w:rsidR="0025334E" w:rsidRPr="0025334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Светлана Александровна</w:t>
      </w:r>
      <w:r w:rsidR="0025334E" w:rsidRPr="0025334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).</w:t>
      </w:r>
      <w:bookmarkStart w:id="0" w:name="_GoBack"/>
      <w:bookmarkEnd w:id="0"/>
    </w:p>
    <w:p w:rsidR="00266D33" w:rsidRPr="00731946" w:rsidRDefault="00266D33" w:rsidP="00266D33">
      <w:pPr>
        <w:spacing w:after="100" w:afterAutospacing="1" w:line="240" w:lineRule="auto"/>
        <w:ind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31946" w:rsidRPr="00731946" w:rsidRDefault="00731946" w:rsidP="00731946">
      <w:pPr>
        <w:spacing w:line="240" w:lineRule="auto"/>
        <w:ind w:firstLine="68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sectPr w:rsidR="00731946" w:rsidRPr="0073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D6" w:rsidRDefault="009C6FD6" w:rsidP="00A94AC2">
      <w:pPr>
        <w:spacing w:after="0" w:line="240" w:lineRule="auto"/>
      </w:pPr>
      <w:r>
        <w:separator/>
      </w:r>
    </w:p>
  </w:endnote>
  <w:endnote w:type="continuationSeparator" w:id="0">
    <w:p w:rsidR="009C6FD6" w:rsidRDefault="009C6FD6" w:rsidP="00A9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D6" w:rsidRDefault="009C6FD6" w:rsidP="00A94AC2">
      <w:pPr>
        <w:spacing w:after="0" w:line="240" w:lineRule="auto"/>
      </w:pPr>
      <w:r>
        <w:separator/>
      </w:r>
    </w:p>
  </w:footnote>
  <w:footnote w:type="continuationSeparator" w:id="0">
    <w:p w:rsidR="009C6FD6" w:rsidRDefault="009C6FD6" w:rsidP="00A94AC2">
      <w:pPr>
        <w:spacing w:after="0" w:line="240" w:lineRule="auto"/>
      </w:pPr>
      <w:r>
        <w:continuationSeparator/>
      </w:r>
    </w:p>
  </w:footnote>
  <w:footnote w:id="1">
    <w:p w:rsidR="00A94AC2" w:rsidRPr="00A94AC2" w:rsidRDefault="00A94AC2">
      <w:pPr>
        <w:pStyle w:val="a4"/>
        <w:rPr>
          <w:rFonts w:ascii="Times New Roman" w:eastAsia="Times New Roman" w:hAnsi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A94AC2">
        <w:rPr>
          <w:rFonts w:ascii="Times New Roman" w:eastAsia="Times New Roman" w:hAnsi="Times New Roman"/>
          <w:lang w:eastAsia="ru-RU"/>
        </w:rPr>
        <w:t>Стиль изложения, отраженный начальниками территориальных отделов Управления сохранен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C0"/>
    <w:rsid w:val="00055565"/>
    <w:rsid w:val="000B2409"/>
    <w:rsid w:val="000F6CC7"/>
    <w:rsid w:val="000F7979"/>
    <w:rsid w:val="001B0882"/>
    <w:rsid w:val="001D7C81"/>
    <w:rsid w:val="001E2970"/>
    <w:rsid w:val="002243F4"/>
    <w:rsid w:val="00227E82"/>
    <w:rsid w:val="0025334E"/>
    <w:rsid w:val="00266D33"/>
    <w:rsid w:val="00307768"/>
    <w:rsid w:val="0036573E"/>
    <w:rsid w:val="003F458B"/>
    <w:rsid w:val="00466C75"/>
    <w:rsid w:val="00485A45"/>
    <w:rsid w:val="004B6790"/>
    <w:rsid w:val="004D664E"/>
    <w:rsid w:val="004E6E7F"/>
    <w:rsid w:val="0052583D"/>
    <w:rsid w:val="00575420"/>
    <w:rsid w:val="006137BF"/>
    <w:rsid w:val="006B65E6"/>
    <w:rsid w:val="006E0A7E"/>
    <w:rsid w:val="00702568"/>
    <w:rsid w:val="00711065"/>
    <w:rsid w:val="00726B8F"/>
    <w:rsid w:val="00726CDA"/>
    <w:rsid w:val="00731946"/>
    <w:rsid w:val="00753480"/>
    <w:rsid w:val="007A5F87"/>
    <w:rsid w:val="00886823"/>
    <w:rsid w:val="008B729C"/>
    <w:rsid w:val="00946E7E"/>
    <w:rsid w:val="009674C5"/>
    <w:rsid w:val="009C6FD6"/>
    <w:rsid w:val="00A11A70"/>
    <w:rsid w:val="00A31585"/>
    <w:rsid w:val="00A635A3"/>
    <w:rsid w:val="00A94AC2"/>
    <w:rsid w:val="00AC6FC0"/>
    <w:rsid w:val="00B318A5"/>
    <w:rsid w:val="00BC2327"/>
    <w:rsid w:val="00C050D5"/>
    <w:rsid w:val="00C11358"/>
    <w:rsid w:val="00D23FC2"/>
    <w:rsid w:val="00D47171"/>
    <w:rsid w:val="00D55135"/>
    <w:rsid w:val="00DD38B5"/>
    <w:rsid w:val="00E67E76"/>
    <w:rsid w:val="00EF358C"/>
    <w:rsid w:val="00F11ADF"/>
    <w:rsid w:val="00F12E79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F11AD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11ADF"/>
    <w:pPr>
      <w:widowControl w:val="0"/>
      <w:shd w:val="clear" w:color="auto" w:fill="FFFFFF"/>
      <w:spacing w:before="360" w:after="840" w:line="240" w:lineRule="atLeast"/>
      <w:ind w:hanging="600"/>
    </w:pPr>
    <w:rPr>
      <w:rFonts w:ascii="Times New Roman" w:eastAsiaTheme="minorHAnsi" w:hAnsi="Times New Roman"/>
    </w:rPr>
  </w:style>
  <w:style w:type="character" w:customStyle="1" w:styleId="value1">
    <w:name w:val="value1"/>
    <w:basedOn w:val="a0"/>
    <w:rsid w:val="00F11ADF"/>
  </w:style>
  <w:style w:type="character" w:customStyle="1" w:styleId="d">
    <w:name w:val="d"/>
    <w:rsid w:val="00F11ADF"/>
    <w:rPr>
      <w:rFonts w:ascii="Tahoma" w:hAnsi="Tahoma" w:cs="Tahoma" w:hint="default"/>
      <w:sz w:val="16"/>
      <w:szCs w:val="16"/>
      <w:shd w:val="clear" w:color="auto" w:fill="FFFFFF"/>
    </w:rPr>
  </w:style>
  <w:style w:type="character" w:styleId="a3">
    <w:name w:val="Hyperlink"/>
    <w:uiPriority w:val="99"/>
    <w:rsid w:val="00F11ADF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94A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94A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94AC2"/>
    <w:rPr>
      <w:vertAlign w:val="superscript"/>
    </w:rPr>
  </w:style>
  <w:style w:type="character" w:customStyle="1" w:styleId="value4">
    <w:name w:val="value4"/>
    <w:basedOn w:val="a0"/>
    <w:rsid w:val="008B729C"/>
    <w:rPr>
      <w:spacing w:val="0"/>
    </w:rPr>
  </w:style>
  <w:style w:type="paragraph" w:styleId="a7">
    <w:name w:val="No Spacing"/>
    <w:uiPriority w:val="1"/>
    <w:qFormat/>
    <w:rsid w:val="008B729C"/>
    <w:pPr>
      <w:spacing w:after="0" w:line="240" w:lineRule="auto"/>
    </w:pPr>
  </w:style>
  <w:style w:type="table" w:styleId="a8">
    <w:name w:val="Table Grid"/>
    <w:basedOn w:val="a1"/>
    <w:rsid w:val="0088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F11AD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11ADF"/>
    <w:pPr>
      <w:widowControl w:val="0"/>
      <w:shd w:val="clear" w:color="auto" w:fill="FFFFFF"/>
      <w:spacing w:before="360" w:after="840" w:line="240" w:lineRule="atLeast"/>
      <w:ind w:hanging="600"/>
    </w:pPr>
    <w:rPr>
      <w:rFonts w:ascii="Times New Roman" w:eastAsiaTheme="minorHAnsi" w:hAnsi="Times New Roman"/>
    </w:rPr>
  </w:style>
  <w:style w:type="character" w:customStyle="1" w:styleId="value1">
    <w:name w:val="value1"/>
    <w:basedOn w:val="a0"/>
    <w:rsid w:val="00F11ADF"/>
  </w:style>
  <w:style w:type="character" w:customStyle="1" w:styleId="d">
    <w:name w:val="d"/>
    <w:rsid w:val="00F11ADF"/>
    <w:rPr>
      <w:rFonts w:ascii="Tahoma" w:hAnsi="Tahoma" w:cs="Tahoma" w:hint="default"/>
      <w:sz w:val="16"/>
      <w:szCs w:val="16"/>
      <w:shd w:val="clear" w:color="auto" w:fill="FFFFFF"/>
    </w:rPr>
  </w:style>
  <w:style w:type="character" w:styleId="a3">
    <w:name w:val="Hyperlink"/>
    <w:uiPriority w:val="99"/>
    <w:rsid w:val="00F11ADF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94A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94A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94AC2"/>
    <w:rPr>
      <w:vertAlign w:val="superscript"/>
    </w:rPr>
  </w:style>
  <w:style w:type="character" w:customStyle="1" w:styleId="value4">
    <w:name w:val="value4"/>
    <w:basedOn w:val="a0"/>
    <w:rsid w:val="008B729C"/>
    <w:rPr>
      <w:spacing w:val="0"/>
    </w:rPr>
  </w:style>
  <w:style w:type="paragraph" w:styleId="a7">
    <w:name w:val="No Spacing"/>
    <w:uiPriority w:val="1"/>
    <w:qFormat/>
    <w:rsid w:val="008B729C"/>
    <w:pPr>
      <w:spacing w:after="0" w:line="240" w:lineRule="auto"/>
    </w:pPr>
  </w:style>
  <w:style w:type="table" w:styleId="a8">
    <w:name w:val="Table Grid"/>
    <w:basedOn w:val="a1"/>
    <w:rsid w:val="0088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B939-6AE3-4463-BE9F-33A8A0BA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Борисова_ИА</dc:creator>
  <cp:lastModifiedBy>Борисова_ИА</cp:lastModifiedBy>
  <cp:revision>35</cp:revision>
  <dcterms:created xsi:type="dcterms:W3CDTF">2017-03-22T04:18:00Z</dcterms:created>
  <dcterms:modified xsi:type="dcterms:W3CDTF">2017-03-28T09:29:00Z</dcterms:modified>
</cp:coreProperties>
</file>