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09" w:rsidRDefault="00ED7A09" w:rsidP="00ED7A09">
      <w:pPr>
        <w:pStyle w:val="Style7"/>
        <w:widowControl/>
        <w:ind w:right="7" w:firstLine="0"/>
        <w:rPr>
          <w:rStyle w:val="FontStyle15"/>
        </w:rPr>
        <w:sectPr w:rsidR="00ED7A09" w:rsidSect="00ED7A0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7A09" w:rsidRDefault="009A1BE1" w:rsidP="009A1BE1">
      <w:pPr>
        <w:pStyle w:val="Style7"/>
        <w:widowControl/>
        <w:spacing w:line="360" w:lineRule="auto"/>
        <w:ind w:right="7" w:firstLine="0"/>
        <w:jc w:val="center"/>
        <w:rPr>
          <w:rStyle w:val="FontStyle15"/>
        </w:rPr>
      </w:pPr>
      <w:r>
        <w:rPr>
          <w:rFonts w:eastAsia="Times New Roman"/>
          <w:b/>
          <w:bCs/>
        </w:rPr>
        <w:lastRenderedPageBreak/>
        <w:t>Письмо Минэкономразвития</w:t>
      </w:r>
      <w:r w:rsidRPr="00385125">
        <w:rPr>
          <w:rFonts w:eastAsia="Times New Roman"/>
          <w:b/>
          <w:bCs/>
        </w:rPr>
        <w:t xml:space="preserve"> № </w:t>
      </w:r>
      <w:r w:rsidRPr="00385125">
        <w:rPr>
          <w:rFonts w:eastAsia="Times New Roman"/>
          <w:b/>
          <w:bCs/>
          <w:u w:val="single"/>
        </w:rPr>
        <w:t xml:space="preserve">      </w:t>
      </w:r>
      <w:r>
        <w:rPr>
          <w:b/>
          <w:bCs/>
          <w:u w:val="single"/>
        </w:rPr>
        <w:t>Д23и-1484</w:t>
      </w:r>
      <w:r w:rsidRPr="00385125">
        <w:rPr>
          <w:rFonts w:eastAsia="Times New Roman"/>
          <w:b/>
          <w:bCs/>
          <w:u w:val="single"/>
        </w:rPr>
        <w:t xml:space="preserve">      </w:t>
      </w:r>
      <w:r w:rsidRPr="00385125">
        <w:rPr>
          <w:rFonts w:eastAsia="Times New Roman"/>
          <w:b/>
          <w:bCs/>
        </w:rPr>
        <w:t xml:space="preserve">от </w:t>
      </w:r>
      <w:r>
        <w:rPr>
          <w:b/>
          <w:bCs/>
          <w:u w:val="single"/>
        </w:rPr>
        <w:t>22.03.2018</w:t>
      </w:r>
    </w:p>
    <w:p w:rsidR="00ED7A09" w:rsidRDefault="00ED7A09" w:rsidP="009A1BE1">
      <w:pPr>
        <w:pStyle w:val="Style7"/>
        <w:widowControl/>
        <w:spacing w:line="360" w:lineRule="auto"/>
        <w:ind w:right="7"/>
        <w:rPr>
          <w:rStyle w:val="FontStyle15"/>
        </w:rPr>
      </w:pPr>
      <w:proofErr w:type="gramStart"/>
      <w:r>
        <w:rPr>
          <w:rStyle w:val="FontStyle15"/>
        </w:rPr>
        <w:t xml:space="preserve">Департамент недвижимости Минэкономразвития России (далее - Департамент недвижимости) рассмотрел изложенные в письме </w:t>
      </w:r>
      <w:proofErr w:type="spellStart"/>
      <w:r>
        <w:rPr>
          <w:rStyle w:val="FontStyle15"/>
        </w:rPr>
        <w:t>Росреестра</w:t>
      </w:r>
      <w:proofErr w:type="spellEnd"/>
      <w:r>
        <w:rPr>
          <w:rStyle w:val="FontStyle15"/>
        </w:rPr>
        <w:t xml:space="preserve"> от 25 декабря 2017 г. № 01-15303-ГЕ/17 предложения по вопросу применения отдельных п</w:t>
      </w:r>
      <w:bookmarkStart w:id="0" w:name="_GoBack"/>
      <w:bookmarkEnd w:id="0"/>
      <w:r>
        <w:rPr>
          <w:rStyle w:val="FontStyle15"/>
        </w:rPr>
        <w:t xml:space="preserve">оложений Федерального закона от 13 июля 2015 г. № 218-ФЗ «О государственной регистрации недвижимости» (далее - Закон № 218-ФЗ) в редакции Федерального закона </w:t>
      </w:r>
      <w:r>
        <w:rPr>
          <w:rStyle w:val="FontStyle15"/>
          <w:spacing w:val="-20"/>
        </w:rPr>
        <w:t>от</w:t>
      </w:r>
      <w:r>
        <w:rPr>
          <w:rStyle w:val="FontStyle15"/>
        </w:rPr>
        <w:t xml:space="preserve"> 29 июля 2017 г. № 280-ФЗ «О внесении изменений в отдельные законодательные акты Российской Федерации в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целях устранения противоречий в сведениях государственных</w:t>
      </w:r>
      <w:proofErr w:type="gramEnd"/>
      <w:r>
        <w:rPr>
          <w:rStyle w:val="FontStyle15"/>
        </w:rPr>
        <w:t xml:space="preserve"> реестров и установления принадлежности земельного участка к определенной категории земель» (далее - Закон № 280-ФЗ) и сообщает.</w:t>
      </w:r>
    </w:p>
    <w:p w:rsidR="00ED7A09" w:rsidRDefault="00ED7A09" w:rsidP="00ED7A09">
      <w:pPr>
        <w:pStyle w:val="Style7"/>
        <w:widowControl/>
        <w:ind w:left="706" w:firstLine="0"/>
        <w:jc w:val="left"/>
        <w:rPr>
          <w:rStyle w:val="FontStyle15"/>
        </w:rPr>
      </w:pPr>
      <w:r>
        <w:rPr>
          <w:rStyle w:val="FontStyle15"/>
        </w:rPr>
        <w:t xml:space="preserve">1. По вопросу применения части 8 статьи 60.2 Закона № </w:t>
      </w:r>
      <w:r>
        <w:rPr>
          <w:rStyle w:val="FontStyle16"/>
        </w:rPr>
        <w:t>2</w:t>
      </w:r>
      <w:r>
        <w:rPr>
          <w:rStyle w:val="FontStyle15"/>
        </w:rPr>
        <w:t>18-ФЗ.</w:t>
      </w:r>
    </w:p>
    <w:p w:rsidR="00ED7A09" w:rsidRDefault="00ED7A09" w:rsidP="00ED7A09">
      <w:pPr>
        <w:pStyle w:val="Style7"/>
        <w:widowControl/>
        <w:ind w:firstLine="677"/>
        <w:rPr>
          <w:rStyle w:val="FontStyle15"/>
        </w:rPr>
      </w:pPr>
      <w:r>
        <w:rPr>
          <w:rStyle w:val="FontStyle15"/>
        </w:rPr>
        <w:t>Департамент недвижимости отмечает, что Законом № 218-ФЗ в редакции Закона № 280-ФЗ предусмотрены различные случаи устранения пересечения границ земельных участков с границами лесных участков.</w:t>
      </w:r>
    </w:p>
    <w:p w:rsidR="00ED7A09" w:rsidRDefault="00ED7A09" w:rsidP="00ED7A09">
      <w:pPr>
        <w:pStyle w:val="Style7"/>
        <w:widowControl/>
        <w:ind w:left="14" w:firstLine="670"/>
        <w:rPr>
          <w:rStyle w:val="FontStyle15"/>
        </w:rPr>
      </w:pPr>
      <w:proofErr w:type="gramStart"/>
      <w:r>
        <w:rPr>
          <w:rStyle w:val="FontStyle15"/>
        </w:rPr>
        <w:t>Исходя из части 3 статьи 60.2 Закона № 218-ФЗ, при выявлении пересечения границ земельного участка с границами лесного участка при осуществлении государственного кадастрового учета в указанных в частях 1 и 2 статьи 60.2 Закона № 218-ФЗ случаях (при уточнении границ земельного участка либо при образовании земельного участка) изменения в сведения Единого государственного реестра недвижимости (далее - ЕГРН) о местоположении границ и площади лесного</w:t>
      </w:r>
      <w:proofErr w:type="gramEnd"/>
      <w:r>
        <w:rPr>
          <w:rStyle w:val="FontStyle15"/>
        </w:rPr>
        <w:t xml:space="preserve"> участка вносятся в соответствии</w:t>
      </w:r>
    </w:p>
    <w:p w:rsidR="00ED7A09" w:rsidRDefault="00ED7A09" w:rsidP="00ED7A09">
      <w:pPr>
        <w:pStyle w:val="Style7"/>
        <w:widowControl/>
        <w:spacing w:line="396" w:lineRule="exact"/>
        <w:ind w:right="43" w:firstLine="0"/>
        <w:rPr>
          <w:rStyle w:val="FontStyle15"/>
        </w:rPr>
      </w:pPr>
      <w:r>
        <w:rPr>
          <w:rStyle w:val="FontStyle15"/>
        </w:rPr>
        <w:t>со сведениями, содержащимися в межевом плане, представленном с соответствующим заявлением о государственном кадастровом учете или о государственном кадастровом учете и государственной регистрации прав.</w:t>
      </w:r>
    </w:p>
    <w:p w:rsidR="00ED7A09" w:rsidRDefault="00ED7A09" w:rsidP="00ED7A09">
      <w:pPr>
        <w:pStyle w:val="Style7"/>
        <w:widowControl/>
        <w:spacing w:before="36" w:line="403" w:lineRule="exact"/>
        <w:ind w:left="14" w:right="22" w:firstLine="677"/>
        <w:rPr>
          <w:rStyle w:val="FontStyle15"/>
        </w:rPr>
      </w:pPr>
      <w:r>
        <w:rPr>
          <w:rStyle w:val="FontStyle15"/>
        </w:rPr>
        <w:t>Положения части 4 статьи 60.2 Закона № 218-ФЗ устанавливают порядок устранения пересечения границ лесного участка с границами иного земельного участка, права на который зарегистрированы до 1 января 2016 года, в следующих случаях:</w:t>
      </w:r>
    </w:p>
    <w:p w:rsidR="00ED7A09" w:rsidRDefault="00ED7A09" w:rsidP="00ED7A09">
      <w:pPr>
        <w:pStyle w:val="Style8"/>
        <w:widowControl/>
        <w:numPr>
          <w:ilvl w:val="0"/>
          <w:numId w:val="1"/>
        </w:numPr>
        <w:tabs>
          <w:tab w:val="left" w:pos="842"/>
        </w:tabs>
        <w:spacing w:before="14"/>
        <w:ind w:left="698" w:firstLine="0"/>
        <w:jc w:val="left"/>
        <w:rPr>
          <w:rStyle w:val="FontStyle15"/>
        </w:rPr>
      </w:pPr>
      <w:r>
        <w:rPr>
          <w:rStyle w:val="FontStyle15"/>
        </w:rPr>
        <w:t>при осуществлении государственной регистрации прав на земельный участок;</w:t>
      </w:r>
    </w:p>
    <w:p w:rsidR="00ED7A09" w:rsidRDefault="00ED7A09" w:rsidP="00ED7A09">
      <w:pPr>
        <w:pStyle w:val="Style8"/>
        <w:widowControl/>
        <w:numPr>
          <w:ilvl w:val="0"/>
          <w:numId w:val="2"/>
        </w:numPr>
        <w:tabs>
          <w:tab w:val="left" w:pos="842"/>
        </w:tabs>
        <w:spacing w:before="7"/>
        <w:ind w:left="22" w:right="36"/>
        <w:rPr>
          <w:rStyle w:val="FontStyle15"/>
        </w:rPr>
      </w:pPr>
      <w:r>
        <w:rPr>
          <w:rStyle w:val="FontStyle15"/>
        </w:rPr>
        <w:t>при обнаружении реестровой ошибки (в том числе по заявлению правообладателя земельного участка).</w:t>
      </w:r>
    </w:p>
    <w:p w:rsidR="00ED7A09" w:rsidRDefault="00ED7A09" w:rsidP="00ED7A09">
      <w:pPr>
        <w:pStyle w:val="Style7"/>
        <w:widowControl/>
        <w:spacing w:before="22"/>
        <w:ind w:left="22" w:right="22" w:firstLine="684"/>
        <w:rPr>
          <w:rStyle w:val="FontStyle15"/>
        </w:rPr>
      </w:pPr>
      <w:proofErr w:type="gramStart"/>
      <w:r>
        <w:rPr>
          <w:rStyle w:val="FontStyle15"/>
        </w:rPr>
        <w:t>В случаях, указанных в части 4 статьи 60.2 Закона № 218-ФЗ, в сведения ЕГРН о местоположении границ лесных участках, с которыми выявлены пересечения, вносятся изменения, позволяющие устранить такие пересечения, в соответствии с содержащимися в ЕГРН сведениях о местоположении границ земельных участков.</w:t>
      </w:r>
      <w:proofErr w:type="gramEnd"/>
      <w:r>
        <w:rPr>
          <w:rStyle w:val="FontStyle15"/>
        </w:rPr>
        <w:t xml:space="preserve"> В соответствии с частью 10 статьи 60.2 Закона № 218-ФЗ в этих случаях для устранения пересечений </w:t>
      </w:r>
      <w:r>
        <w:rPr>
          <w:rStyle w:val="FontStyle15"/>
        </w:rPr>
        <w:lastRenderedPageBreak/>
        <w:t>принимается решение о необходимости устранения реестровой ошибки, при этом согласие заинтересованных лиц не требуется.</w:t>
      </w:r>
    </w:p>
    <w:p w:rsidR="00ED7A09" w:rsidRDefault="00ED7A09" w:rsidP="00ED7A09">
      <w:pPr>
        <w:pStyle w:val="Style7"/>
        <w:widowControl/>
        <w:ind w:left="36" w:right="14" w:firstLine="677"/>
        <w:rPr>
          <w:rStyle w:val="FontStyle15"/>
        </w:rPr>
      </w:pPr>
      <w:r>
        <w:rPr>
          <w:rStyle w:val="FontStyle15"/>
        </w:rPr>
        <w:t>Вместе с тем следует учитывать особенности применения положений части 4 статьи 60.2 Закона № 218-ФЗ к земельным участкам, расположенным в границах особо охраняемых природных территорий, территорий объектов культурного наследия, а также иным земельным участкам, указанным в части 6 статьи 60.2 Закона № 218-ФЗ:</w:t>
      </w:r>
    </w:p>
    <w:p w:rsidR="00ED7A09" w:rsidRDefault="00ED7A09" w:rsidP="00ED7A09">
      <w:pPr>
        <w:pStyle w:val="Style8"/>
        <w:widowControl/>
        <w:tabs>
          <w:tab w:val="left" w:pos="1051"/>
        </w:tabs>
        <w:spacing w:line="410" w:lineRule="exact"/>
        <w:ind w:left="50" w:right="7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решение о необходимости устранения реестровой ошибки направляется в федеральный орган исполнительной власти, уполномоченный на осуществление защиты, в том числе в судебном порядке, имущественных прав и законных интересов Российской Федерации в области лесных отношений от имени Российской Федерации (Рослесхоз), и правообладателю земельного участка (часть 10 статьи 60.2 Закона № 218-ФЗ);</w:t>
      </w:r>
    </w:p>
    <w:p w:rsidR="00ED7A09" w:rsidRDefault="00ED7A09" w:rsidP="00ED7A09">
      <w:pPr>
        <w:pStyle w:val="Style8"/>
        <w:widowControl/>
        <w:tabs>
          <w:tab w:val="left" w:pos="886"/>
        </w:tabs>
        <w:spacing w:line="410" w:lineRule="exact"/>
        <w:ind w:left="58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устранение пересечений допускается только в случае, если в течение трех месяцев с момента направления в Рослесхоз решения о необходимости устранения реестровой ошибки в орган регистрации прав не поступило уведомление Рослесхоза об обращении в суд с иском об оспаривании зарегистрированного права на такой земельный участок (часть 8 статьи 60.2 Закона № 218-ФЗ).</w:t>
      </w:r>
    </w:p>
    <w:p w:rsidR="00ED7A09" w:rsidRDefault="00ED7A09" w:rsidP="00ED7A09">
      <w:pPr>
        <w:pStyle w:val="Style7"/>
        <w:widowControl/>
        <w:ind w:left="72" w:right="7" w:firstLine="677"/>
        <w:rPr>
          <w:rStyle w:val="FontStyle15"/>
        </w:rPr>
      </w:pPr>
      <w:r>
        <w:rPr>
          <w:rStyle w:val="FontStyle15"/>
        </w:rPr>
        <w:t>Таким образом, если пересечение границ лесных участков и земельных участков, указанных в части 6 статьи 60.2 Закона № 218-ФЗ выявлено при осуществлении государственной регистрации прав на земельный участок, то государственным регистратором прав:</w:t>
      </w:r>
    </w:p>
    <w:p w:rsidR="00ED7A09" w:rsidRDefault="00ED7A09" w:rsidP="00ED7A09">
      <w:pPr>
        <w:pStyle w:val="Style8"/>
        <w:widowControl/>
        <w:tabs>
          <w:tab w:val="left" w:pos="979"/>
        </w:tabs>
        <w:spacing w:line="410" w:lineRule="exact"/>
        <w:ind w:right="72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принимается решение о приостановлении осуществлении государственной регистрации прав на основании пункта 20 части 1 статьи 26 Закона № 218-ФЗ;</w:t>
      </w:r>
    </w:p>
    <w:p w:rsidR="00ED7A09" w:rsidRDefault="00ED7A09" w:rsidP="00ED7A09">
      <w:pPr>
        <w:pStyle w:val="Style8"/>
        <w:widowControl/>
        <w:numPr>
          <w:ilvl w:val="0"/>
          <w:numId w:val="3"/>
        </w:numPr>
        <w:tabs>
          <w:tab w:val="left" w:pos="842"/>
        </w:tabs>
        <w:spacing w:line="410" w:lineRule="exact"/>
        <w:ind w:left="7" w:right="50"/>
        <w:rPr>
          <w:rStyle w:val="FontStyle15"/>
        </w:rPr>
      </w:pPr>
      <w:proofErr w:type="gramStart"/>
      <w:r>
        <w:rPr>
          <w:rStyle w:val="FontStyle15"/>
        </w:rPr>
        <w:t>в случае если в течение трех месяцев с момента направления в Рослесхоз решения о необходимости устранения реестровой ошибки в орган регистрации прав не поступило уведомление Рослесхоза об обращении в суд с иском об оспаривании зарегистрированного права на такой земельный участок, принимается решение об осуществлении государственной регистрации прав с одновременным изменением границ лесного участка на оснований решения о необходимости устранения реестровой</w:t>
      </w:r>
      <w:proofErr w:type="gramEnd"/>
      <w:r>
        <w:rPr>
          <w:rStyle w:val="FontStyle15"/>
        </w:rPr>
        <w:t xml:space="preserve"> ошибки в сведениях ЕГРН;</w:t>
      </w:r>
    </w:p>
    <w:p w:rsidR="00ED7A09" w:rsidRDefault="00ED7A09" w:rsidP="00ED7A09">
      <w:pPr>
        <w:pStyle w:val="Style8"/>
        <w:widowControl/>
        <w:numPr>
          <w:ilvl w:val="0"/>
          <w:numId w:val="3"/>
        </w:numPr>
        <w:tabs>
          <w:tab w:val="left" w:pos="842"/>
        </w:tabs>
        <w:spacing w:line="410" w:lineRule="exact"/>
        <w:ind w:left="7" w:right="50"/>
        <w:rPr>
          <w:rStyle w:val="FontStyle15"/>
        </w:rPr>
      </w:pPr>
      <w:r>
        <w:rPr>
          <w:rStyle w:val="FontStyle15"/>
        </w:rPr>
        <w:t xml:space="preserve">в случае если </w:t>
      </w:r>
      <w:proofErr w:type="gramStart"/>
      <w:r>
        <w:rPr>
          <w:rStyle w:val="FontStyle15"/>
        </w:rPr>
        <w:t>в течение трех месяцев с момента направления в Рослесхоз решения о необходимости устранения реестровой ошибки в орган</w:t>
      </w:r>
      <w:proofErr w:type="gramEnd"/>
      <w:r>
        <w:rPr>
          <w:rStyle w:val="FontStyle15"/>
        </w:rPr>
        <w:t xml:space="preserve"> регистрации прав поступило уведомление Рослесхоза об обращении в суд с иском об оспаривании зарегистрированного права на такой земельный участок, принимается решение об отказе в государственной регистрации прав.</w:t>
      </w:r>
    </w:p>
    <w:p w:rsidR="00ED7A09" w:rsidRDefault="00ED7A09" w:rsidP="00ED7A09">
      <w:pPr>
        <w:pStyle w:val="Style7"/>
        <w:widowControl/>
        <w:spacing w:before="7"/>
        <w:ind w:left="43" w:right="29" w:firstLine="677"/>
        <w:rPr>
          <w:rStyle w:val="FontStyle15"/>
        </w:rPr>
      </w:pPr>
      <w:proofErr w:type="gramStart"/>
      <w:r>
        <w:rPr>
          <w:rStyle w:val="FontStyle15"/>
        </w:rPr>
        <w:lastRenderedPageBreak/>
        <w:t xml:space="preserve">При этом необходимо отметить, что устранение пересечения границ земельных участков, указанных в части 6 статьи 60.2 Закона № 218-ФЗ, и лесных участков может осуществляться не в рамках положений статьи 60.2 Закона </w:t>
      </w:r>
      <w:r w:rsidRPr="00ED7A09">
        <w:rPr>
          <w:rStyle w:val="FontStyle16"/>
          <w:b w:val="0"/>
          <w:i w:val="0"/>
        </w:rPr>
        <w:t>№</w:t>
      </w:r>
      <w:r>
        <w:rPr>
          <w:rStyle w:val="FontStyle16"/>
        </w:rPr>
        <w:t xml:space="preserve"> </w:t>
      </w:r>
      <w:r>
        <w:rPr>
          <w:rStyle w:val="FontStyle15"/>
        </w:rPr>
        <w:t>218-ФЗ, а с учетом общих требований Закона № 218-ФЗ к уточнению местоположения границ земельных участков, в том числе в порядке, установленном для исправления реестровых ошибок в сведениях о местоположении границ земельных</w:t>
      </w:r>
      <w:proofErr w:type="gramEnd"/>
      <w:r>
        <w:rPr>
          <w:rStyle w:val="FontStyle15"/>
        </w:rPr>
        <w:t xml:space="preserve"> участков.</w:t>
      </w:r>
    </w:p>
    <w:p w:rsidR="00ED7A09" w:rsidRDefault="00ED7A09" w:rsidP="00ED7A09">
      <w:pPr>
        <w:pStyle w:val="Style7"/>
        <w:widowControl/>
        <w:ind w:left="65" w:right="22" w:firstLine="670"/>
        <w:rPr>
          <w:rStyle w:val="FontStyle15"/>
        </w:rPr>
      </w:pPr>
      <w:r>
        <w:rPr>
          <w:rStyle w:val="FontStyle15"/>
        </w:rPr>
        <w:t>Также Департамент недвижимости обращает внимание, что на случаи, предусмотренные частью 3 статьи 60.2 Закона № 218-ФЗ, положения части 8 статьи 60.2 Закона № 218-ФЗ, а также частей 6 и 10 статьи 60.2 Закона № 218-ФЗ не распространяются.</w:t>
      </w:r>
    </w:p>
    <w:p w:rsidR="00ED7A09" w:rsidRDefault="00ED7A09" w:rsidP="00ED7A09">
      <w:pPr>
        <w:pStyle w:val="Style7"/>
        <w:widowControl/>
        <w:ind w:left="742" w:firstLine="0"/>
        <w:jc w:val="left"/>
        <w:rPr>
          <w:rStyle w:val="FontStyle15"/>
        </w:rPr>
      </w:pPr>
      <w:r>
        <w:rPr>
          <w:rStyle w:val="FontStyle15"/>
        </w:rPr>
        <w:t>2. По вопросу применения части 2 статьи 34 Закона № 218-ФЗ.</w:t>
      </w:r>
    </w:p>
    <w:p w:rsidR="00ED7A09" w:rsidRDefault="00ED7A09" w:rsidP="00ED7A09">
      <w:pPr>
        <w:pStyle w:val="Style7"/>
        <w:widowControl/>
        <w:ind w:left="72" w:right="7" w:firstLine="670"/>
        <w:rPr>
          <w:rStyle w:val="FontStyle15"/>
        </w:rPr>
      </w:pPr>
      <w:r>
        <w:rPr>
          <w:rStyle w:val="FontStyle15"/>
        </w:rPr>
        <w:t>В силу положений пунктов 4-6 части 2 статьи 34 Закона № 218-ФЗ сведения о местоположении границ лесничеств, лесопарков, населенных пунктов, территориальных зон не могут быть внесены в реестр границ ЕГРН в случае пересечения соответственно:</w:t>
      </w:r>
    </w:p>
    <w:p w:rsidR="00ED7A09" w:rsidRDefault="00ED7A09" w:rsidP="00ED7A09">
      <w:pPr>
        <w:pStyle w:val="Style8"/>
        <w:widowControl/>
        <w:tabs>
          <w:tab w:val="left" w:pos="842"/>
        </w:tabs>
        <w:spacing w:line="410" w:lineRule="exact"/>
        <w:ind w:left="684" w:firstLine="0"/>
        <w:jc w:val="left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границ лесничеств, лесопарков с границами насе</w:t>
      </w:r>
      <w:r>
        <w:rPr>
          <w:rStyle w:val="FontStyle15"/>
        </w:rPr>
        <w:t xml:space="preserve">ленных пунктов, территориальных </w:t>
      </w:r>
      <w:r>
        <w:rPr>
          <w:rStyle w:val="FontStyle15"/>
        </w:rPr>
        <w:t>зон;</w:t>
      </w:r>
    </w:p>
    <w:p w:rsidR="00ED7A09" w:rsidRDefault="00ED7A09" w:rsidP="00ED7A09">
      <w:pPr>
        <w:pStyle w:val="Style8"/>
        <w:widowControl/>
        <w:numPr>
          <w:ilvl w:val="0"/>
          <w:numId w:val="4"/>
        </w:numPr>
        <w:tabs>
          <w:tab w:val="left" w:pos="972"/>
        </w:tabs>
        <w:spacing w:before="7" w:line="410" w:lineRule="exact"/>
        <w:ind w:left="94" w:right="7" w:firstLine="670"/>
        <w:rPr>
          <w:rStyle w:val="FontStyle15"/>
        </w:rPr>
      </w:pPr>
      <w:r>
        <w:rPr>
          <w:rStyle w:val="FontStyle15"/>
        </w:rPr>
        <w:t>границ населенных пунктов с границами земельных участков, муниципальных образований, территориальных зон;</w:t>
      </w:r>
    </w:p>
    <w:p w:rsidR="00ED7A09" w:rsidRDefault="00ED7A09" w:rsidP="00ED7A09">
      <w:pPr>
        <w:pStyle w:val="Style8"/>
        <w:widowControl/>
        <w:numPr>
          <w:ilvl w:val="0"/>
          <w:numId w:val="4"/>
        </w:numPr>
        <w:tabs>
          <w:tab w:val="left" w:pos="972"/>
        </w:tabs>
        <w:spacing w:before="7" w:line="410" w:lineRule="exact"/>
        <w:ind w:left="94" w:firstLine="670"/>
        <w:rPr>
          <w:rStyle w:val="FontStyle15"/>
        </w:rPr>
      </w:pPr>
      <w:proofErr w:type="gramStart"/>
      <w:r>
        <w:rPr>
          <w:rStyle w:val="FontStyle15"/>
        </w:rPr>
        <w:t>границ территориальных зон с границами земельных участков (за исключением земельных участков, пересечение границ которых с границами территориальной зоны</w:t>
      </w:r>
      <w:proofErr w:type="gramEnd"/>
    </w:p>
    <w:p w:rsidR="00ED7A09" w:rsidRDefault="00ED7A09" w:rsidP="00ED7A09">
      <w:pPr>
        <w:pStyle w:val="Style8"/>
        <w:widowControl/>
        <w:numPr>
          <w:ilvl w:val="0"/>
          <w:numId w:val="4"/>
        </w:numPr>
        <w:spacing w:line="410" w:lineRule="exact"/>
        <w:ind w:left="7" w:right="43" w:firstLine="0"/>
        <w:rPr>
          <w:rStyle w:val="FontStyle15"/>
        </w:rPr>
      </w:pPr>
      <w:r>
        <w:rPr>
          <w:rStyle w:val="FontStyle15"/>
        </w:rPr>
        <w:t>допускается в соответствии с федеральным законом), населенных пунктов, других территориальных зон, лесничеств, лесопарков.</w:t>
      </w:r>
    </w:p>
    <w:p w:rsidR="00ED7A09" w:rsidRDefault="00ED7A09" w:rsidP="00ED7A09">
      <w:pPr>
        <w:pStyle w:val="Style7"/>
        <w:widowControl/>
        <w:numPr>
          <w:ilvl w:val="0"/>
          <w:numId w:val="4"/>
        </w:numPr>
        <w:ind w:left="22" w:right="43" w:firstLine="662"/>
        <w:rPr>
          <w:rStyle w:val="FontStyle15"/>
        </w:rPr>
      </w:pPr>
      <w:proofErr w:type="gramStart"/>
      <w:r>
        <w:rPr>
          <w:rStyle w:val="FontStyle15"/>
        </w:rPr>
        <w:t>При этом Законом № 218-ФЗ установлены исключения из данных положений, в том числе предусмотрена возможность внесения в ЕГРН сведений о соответствующих границах в случае, если указанные в пунктах 4-6 части 2 статьи 34 Закона № 218-ФЗ пересечения возникли из-за воспроизведенной в ЕГРН ошибки в определении местоположения границ соответствующих муниципального образования, населенного пункта, территориальной зоны, лесничества, лесопарка, содержащейся в документах, на основании которых</w:t>
      </w:r>
      <w:proofErr w:type="gramEnd"/>
      <w:r>
        <w:rPr>
          <w:rStyle w:val="FontStyle15"/>
        </w:rPr>
        <w:t xml:space="preserve"> такие сведения вносились в ЕГРН.</w:t>
      </w:r>
    </w:p>
    <w:p w:rsidR="00ED7A09" w:rsidRDefault="00ED7A09" w:rsidP="00ED7A09">
      <w:pPr>
        <w:pStyle w:val="Style7"/>
        <w:widowControl/>
        <w:numPr>
          <w:ilvl w:val="0"/>
          <w:numId w:val="4"/>
        </w:numPr>
        <w:spacing w:before="7"/>
        <w:ind w:left="14" w:right="29"/>
        <w:rPr>
          <w:rStyle w:val="FontStyle15"/>
        </w:rPr>
      </w:pPr>
      <w:proofErr w:type="gramStart"/>
      <w:r>
        <w:rPr>
          <w:rStyle w:val="FontStyle15"/>
        </w:rPr>
        <w:t xml:space="preserve">Департамент недвижимости не разделяет позицию </w:t>
      </w:r>
      <w:proofErr w:type="spellStart"/>
      <w:r>
        <w:rPr>
          <w:rStyle w:val="FontStyle15"/>
        </w:rPr>
        <w:t>Росреестра</w:t>
      </w:r>
      <w:proofErr w:type="spellEnd"/>
      <w:r>
        <w:rPr>
          <w:rStyle w:val="FontStyle15"/>
        </w:rPr>
        <w:t xml:space="preserve">, относительно необходимости проведения мероприятий, предусмотренных частью 6 статьи 61 Закона </w:t>
      </w:r>
      <w:r>
        <w:rPr>
          <w:rStyle w:val="FontStyle15"/>
          <w:spacing w:val="20"/>
        </w:rPr>
        <w:t>№</w:t>
      </w:r>
      <w:r>
        <w:rPr>
          <w:rStyle w:val="FontStyle15"/>
        </w:rPr>
        <w:t xml:space="preserve"> </w:t>
      </w:r>
      <w:r>
        <w:rPr>
          <w:rStyle w:val="FontStyle15"/>
          <w:spacing w:val="20"/>
        </w:rPr>
        <w:t>21</w:t>
      </w:r>
      <w:r>
        <w:rPr>
          <w:rStyle w:val="FontStyle15"/>
        </w:rPr>
        <w:t xml:space="preserve">8-ФЗ, при выявлении реестровой ошибки в сведениях о местоположении границ муниципального образования, населенного пункта, территориальной зоны, лесничества, лесопарка, поскольку обязанность органа регистрации прав по исправлению реестровой ошибки в случае выявления воспроизведенной в ЕГРН ошибки в определении </w:t>
      </w:r>
      <w:r>
        <w:rPr>
          <w:rStyle w:val="FontStyle15"/>
        </w:rPr>
        <w:lastRenderedPageBreak/>
        <w:t>местоположения границ муниципального образования, населенного пункта, территориальной зоны</w:t>
      </w:r>
      <w:proofErr w:type="gramEnd"/>
      <w:r>
        <w:rPr>
          <w:rStyle w:val="FontStyle15"/>
        </w:rPr>
        <w:t>, лесничества, лесопарка в документах, на основании которых сведения были ранее внесены в ЕГРН, для обеспечения внесения сведений о границах иных территорий, зон статьей 34 Закона № 218-ФЗ не установлена, равно как и обязанность по уведомлению о выявлении такой ошибки.</w:t>
      </w:r>
    </w:p>
    <w:p w:rsidR="00ED7A09" w:rsidRDefault="00ED7A09" w:rsidP="00ED7A09">
      <w:pPr>
        <w:pStyle w:val="Style7"/>
        <w:widowControl/>
        <w:numPr>
          <w:ilvl w:val="0"/>
          <w:numId w:val="4"/>
        </w:numPr>
        <w:ind w:left="50" w:right="22" w:firstLine="670"/>
        <w:rPr>
          <w:rStyle w:val="FontStyle15"/>
        </w:rPr>
      </w:pPr>
      <w:r>
        <w:rPr>
          <w:rStyle w:val="FontStyle15"/>
        </w:rPr>
        <w:t xml:space="preserve">При этом, как было указано, исходя из положений части 2 статьи 34 Закона № </w:t>
      </w:r>
      <w:r>
        <w:rPr>
          <w:rStyle w:val="FontStyle15"/>
          <w:spacing w:val="20"/>
        </w:rPr>
        <w:t>21</w:t>
      </w:r>
      <w:r>
        <w:rPr>
          <w:rStyle w:val="FontStyle15"/>
        </w:rPr>
        <w:t xml:space="preserve">8-ФЗ, наличие такой ошибки, не должно являться </w:t>
      </w:r>
      <w:proofErr w:type="gramStart"/>
      <w:r>
        <w:rPr>
          <w:rStyle w:val="FontStyle15"/>
        </w:rPr>
        <w:t>препятствием</w:t>
      </w:r>
      <w:proofErr w:type="gramEnd"/>
      <w:r>
        <w:rPr>
          <w:rStyle w:val="FontStyle15"/>
        </w:rPr>
        <w:t xml:space="preserve"> для внесения представленных в порядке межведомственного информационного взаимодействия сведений о границах территорий или зон.</w:t>
      </w:r>
    </w:p>
    <w:p w:rsidR="00ED7A09" w:rsidRDefault="00ED7A09" w:rsidP="00ED7A09">
      <w:pPr>
        <w:pStyle w:val="Style7"/>
        <w:widowControl/>
        <w:numPr>
          <w:ilvl w:val="0"/>
          <w:numId w:val="4"/>
        </w:numPr>
        <w:ind w:left="58" w:right="22" w:firstLine="670"/>
        <w:rPr>
          <w:rStyle w:val="FontStyle15"/>
        </w:rPr>
      </w:pPr>
      <w:r>
        <w:rPr>
          <w:rStyle w:val="FontStyle15"/>
        </w:rPr>
        <w:t xml:space="preserve">Следует отметить, что положения части 6 статьи 61 Закона </w:t>
      </w:r>
      <w:r>
        <w:rPr>
          <w:rStyle w:val="FontStyle15"/>
          <w:spacing w:val="20"/>
        </w:rPr>
        <w:t>№21</w:t>
      </w:r>
      <w:r>
        <w:rPr>
          <w:rStyle w:val="FontStyle15"/>
        </w:rPr>
        <w:t>8-ФЗ в части выявления и устранения реестровой ошибки не регулируют действия органа регистрации прав, связанные с внесением в ЕГРН сведений о границах населенных пунктов, территориальных зон, лесничеств и лесопарков или выявлением в них реестровых ошибок.</w:t>
      </w:r>
    </w:p>
    <w:p w:rsidR="00ED7A09" w:rsidRDefault="00ED7A09" w:rsidP="00ED7A09">
      <w:pPr>
        <w:pStyle w:val="Style7"/>
        <w:widowControl/>
        <w:numPr>
          <w:ilvl w:val="0"/>
          <w:numId w:val="4"/>
        </w:numPr>
        <w:ind w:left="79"/>
        <w:rPr>
          <w:rStyle w:val="FontStyle15"/>
        </w:rPr>
      </w:pPr>
      <w:proofErr w:type="gramStart"/>
      <w:r>
        <w:rPr>
          <w:rStyle w:val="FontStyle15"/>
        </w:rPr>
        <w:t>Вместе с тем, в случае выявления органом регистрации прав при внесении новых поступивших в порядке межведомственного информационного взаимодействия сведений воспроизведенной в ЕГРН ошибки в определении (описании) местоположения границ населенного пункта, территориальной зоны, лесничества, лесопарка в документах, на основании которых сведения были ранее внесены в ЕГРН, полагаем возможным направление   уведомления   органу   государственной   власти,   органу   местного</w:t>
      </w:r>
      <w:r>
        <w:rPr>
          <w:rStyle w:val="FontStyle15"/>
        </w:rPr>
        <w:t xml:space="preserve"> </w:t>
      </w:r>
      <w:r>
        <w:rPr>
          <w:rStyle w:val="FontStyle15"/>
        </w:rPr>
        <w:t>самоуправления о содержащейся сведениях ЕГРН реестровой</w:t>
      </w:r>
      <w:proofErr w:type="gramEnd"/>
      <w:r>
        <w:rPr>
          <w:rStyle w:val="FontStyle15"/>
        </w:rPr>
        <w:t xml:space="preserve"> ошибке, включая описание, в чем</w:t>
      </w:r>
      <w:r>
        <w:rPr>
          <w:rStyle w:val="FontStyle15"/>
        </w:rPr>
        <w:t>,</w:t>
      </w:r>
      <w:r>
        <w:rPr>
          <w:rStyle w:val="FontStyle15"/>
        </w:rPr>
        <w:t xml:space="preserve"> по мнению органа регистрации, выражается такая ошибка, с предложением представить в орган регистрации прав в установленном порядке документ, содержащий правильное описание местоположения границ населенного пункта, территориальной зоны, лесничества, лесопарка. Срок представления в орган регистрации прав документов, содержащих исправленные сведения о соответствующих границах, в настоящее время не может быть законодательно урегулирован, так как зависит от типа документации, которой такое описание границ определяется, и установленной процедуры внесения в нее изменений.</w:t>
      </w:r>
    </w:p>
    <w:p w:rsidR="00F0027E" w:rsidRDefault="009A1BE1"/>
    <w:sectPr w:rsidR="00F0027E" w:rsidSect="00ED7A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648F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09"/>
    <w:rsid w:val="00385125"/>
    <w:rsid w:val="005813DB"/>
    <w:rsid w:val="009A1BE1"/>
    <w:rsid w:val="00A83626"/>
    <w:rsid w:val="00AC5387"/>
    <w:rsid w:val="00E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D7A09"/>
    <w:pPr>
      <w:widowControl w:val="0"/>
      <w:autoSpaceDE w:val="0"/>
      <w:autoSpaceDN w:val="0"/>
      <w:adjustRightInd w:val="0"/>
      <w:spacing w:after="0" w:line="410" w:lineRule="exact"/>
      <w:ind w:firstLine="6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D7A0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D7A0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ED7A09"/>
    <w:pPr>
      <w:widowControl w:val="0"/>
      <w:autoSpaceDE w:val="0"/>
      <w:autoSpaceDN w:val="0"/>
      <w:adjustRightInd w:val="0"/>
      <w:spacing w:after="0" w:line="403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7A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813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813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">
    <w:name w:val="Основной текст 31"/>
    <w:basedOn w:val="a"/>
    <w:rsid w:val="005813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5813DB"/>
    <w:rPr>
      <w:b/>
      <w:bCs/>
    </w:rPr>
  </w:style>
  <w:style w:type="paragraph" w:customStyle="1" w:styleId="BodyText3">
    <w:name w:val="Body Text 3"/>
    <w:basedOn w:val="a"/>
    <w:rsid w:val="005813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1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-3">
    <w:name w:val="Table Web 3"/>
    <w:basedOn w:val="a1"/>
    <w:rsid w:val="0058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D7A09"/>
    <w:pPr>
      <w:widowControl w:val="0"/>
      <w:autoSpaceDE w:val="0"/>
      <w:autoSpaceDN w:val="0"/>
      <w:adjustRightInd w:val="0"/>
      <w:spacing w:after="0" w:line="410" w:lineRule="exact"/>
      <w:ind w:firstLine="6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D7A0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D7A0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ED7A09"/>
    <w:pPr>
      <w:widowControl w:val="0"/>
      <w:autoSpaceDE w:val="0"/>
      <w:autoSpaceDN w:val="0"/>
      <w:adjustRightInd w:val="0"/>
      <w:spacing w:after="0" w:line="403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7A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813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813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">
    <w:name w:val="Основной текст 31"/>
    <w:basedOn w:val="a"/>
    <w:rsid w:val="005813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5813DB"/>
    <w:rPr>
      <w:b/>
      <w:bCs/>
    </w:rPr>
  </w:style>
  <w:style w:type="paragraph" w:customStyle="1" w:styleId="BodyText3">
    <w:name w:val="Body Text 3"/>
    <w:basedOn w:val="a"/>
    <w:rsid w:val="005813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1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-3">
    <w:name w:val="Table Web 3"/>
    <w:basedOn w:val="a1"/>
    <w:rsid w:val="0058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CD94-8B4B-4348-B2C2-C1492E7E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Дмитрий Евгеньевич</dc:creator>
  <cp:lastModifiedBy>Федоров Дмитрий Евгеньевич</cp:lastModifiedBy>
  <cp:revision>2</cp:revision>
  <cp:lastPrinted>2018-04-25T07:57:00Z</cp:lastPrinted>
  <dcterms:created xsi:type="dcterms:W3CDTF">2018-04-25T07:15:00Z</dcterms:created>
  <dcterms:modified xsi:type="dcterms:W3CDTF">2018-04-25T07:59:00Z</dcterms:modified>
</cp:coreProperties>
</file>