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E1" w:rsidRDefault="003B0EE1" w:rsidP="003B0EE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О</w:t>
      </w:r>
      <w:r w:rsidRPr="003B0EE1">
        <w:rPr>
          <w:rFonts w:ascii="Times New Roman" w:hAnsi="Times New Roman"/>
          <w:b/>
          <w:sz w:val="32"/>
          <w:szCs w:val="32"/>
          <w:u w:val="single"/>
        </w:rPr>
        <w:t xml:space="preserve">тветы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Управления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Росреестра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по Ленинградской области</w:t>
      </w:r>
    </w:p>
    <w:p w:rsidR="003B0EE1" w:rsidRPr="003B0EE1" w:rsidRDefault="003B0EE1" w:rsidP="003B0E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0EE1">
        <w:rPr>
          <w:rFonts w:ascii="Times New Roman" w:hAnsi="Times New Roman"/>
          <w:b/>
          <w:sz w:val="32"/>
          <w:szCs w:val="32"/>
          <w:u w:val="single"/>
        </w:rPr>
        <w:t>на поступившие в ходе семинара 16.07.18г. вопросы кадастровых инженеров.</w:t>
      </w:r>
    </w:p>
    <w:p w:rsidR="0073652A" w:rsidRPr="00687CD9" w:rsidRDefault="003B0E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87CD9">
        <w:rPr>
          <w:rFonts w:ascii="Times New Roman" w:hAnsi="Times New Roman" w:cs="Times New Roman"/>
          <w:b/>
          <w:sz w:val="28"/>
          <w:szCs w:val="28"/>
        </w:rPr>
        <w:t>По вопросу пересечения границ МО с границами контуров МЗУ.</w:t>
      </w:r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пункту 43  части 1 статьи 26 Закона о регистрации к числу оснований для приостановления учетно-регистрационных действий относится выявленное пересечение границ земельного участка и границ муниципального образования, за исключением случая,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документе, на основании которого вносились сведения в Единый государственный реестр недвижимости.</w:t>
      </w:r>
      <w:proofErr w:type="gramEnd"/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соответствии с пунктом 2 части 11 статьи 22 Закона о регистрации под пересечением границ земельного участка с границами муниципальных образований, населенных пунктов, территориальной зоны, лесничеств, лесопарков понимается среди прочего расположение хотя бы одного из контуров границ многоконтурного земельного участка за границами соответствующих муниципального образования и (или) населенного пункта или территориальной зоны.</w:t>
      </w:r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приведенных норм, уточнение границ многоконтурного земельного участка, если границы последнего пересекают границы населенных пунктов, муниципальных образований, невозможно без раздела земельного участка.</w:t>
      </w:r>
    </w:p>
    <w:p w:rsidR="0073652A" w:rsidRDefault="00736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52A" w:rsidRPr="00687CD9" w:rsidRDefault="003B0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CD9">
        <w:rPr>
          <w:rFonts w:ascii="Times New Roman" w:hAnsi="Times New Roman" w:cs="Times New Roman"/>
          <w:b/>
          <w:sz w:val="28"/>
          <w:szCs w:val="28"/>
        </w:rPr>
        <w:t>По вопросу пересчета координат в МСК-47.</w:t>
      </w:r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учетом того, что при по результатам перехода на МСК-47 выявлены неточности при пересчете координат, в отношении соответствующих территорий в настоящее время проводится повторный пересчет.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тем, в выписках из ЕГРН могут отражаться лишь сведения ЕГРН, актуальные на момент формирования таких выписок.</w:t>
      </w:r>
    </w:p>
    <w:p w:rsidR="0073652A" w:rsidRPr="00687CD9" w:rsidRDefault="007365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52A" w:rsidRPr="00687CD9" w:rsidRDefault="003B0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CD9">
        <w:rPr>
          <w:rFonts w:ascii="Times New Roman" w:hAnsi="Times New Roman" w:cs="Times New Roman"/>
          <w:b/>
          <w:sz w:val="28"/>
          <w:szCs w:val="28"/>
        </w:rPr>
        <w:t>По вопросу исправления реестровой ошибки в сведениях о жилом строении (изменение назначения с «нежилого» на «жилое»).</w:t>
      </w:r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полагает, что назначение жилого строения с «нежилого» на «жилое» в свете позиции Минэкономразвития России может быть изменено в порядке, предусмотренном для исправления реестровой ошибки, то есть на основании соответствующего технического плана</w:t>
      </w:r>
      <w:proofErr w:type="gramEnd"/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Правовая конструкция жилого строения, предусмотренная действующим законодательством, не позволяет осуществлять регистрацию проживания граждан. Вместе с тем, полагаем, что отказ уполномоченного органа в регистрации проживания в жилом строении может быть оспорен с учетом позиции Конституционного Суда Российской Федерации, изложенной в Постановлении от 14.04.2008 №7-П.</w:t>
      </w:r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 01.01.2019 жилые строения будут признаны жилыми домами в соответствии с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73652A" w:rsidRPr="00687CD9" w:rsidRDefault="003B0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CD9">
        <w:rPr>
          <w:rFonts w:ascii="Times New Roman" w:hAnsi="Times New Roman" w:cs="Times New Roman"/>
          <w:b/>
          <w:sz w:val="28"/>
          <w:szCs w:val="28"/>
        </w:rPr>
        <w:t xml:space="preserve">По вопросу изменения ВРИ земельного участка в случае, если соответствующий </w:t>
      </w:r>
      <w:proofErr w:type="gramStart"/>
      <w:r w:rsidRPr="00687CD9">
        <w:rPr>
          <w:rFonts w:ascii="Times New Roman" w:hAnsi="Times New Roman" w:cs="Times New Roman"/>
          <w:b/>
          <w:sz w:val="28"/>
          <w:szCs w:val="28"/>
        </w:rPr>
        <w:t>ВРИ</w:t>
      </w:r>
      <w:proofErr w:type="gramEnd"/>
      <w:r w:rsidRPr="00687CD9">
        <w:rPr>
          <w:rFonts w:ascii="Times New Roman" w:hAnsi="Times New Roman" w:cs="Times New Roman"/>
          <w:b/>
          <w:sz w:val="28"/>
          <w:szCs w:val="28"/>
        </w:rPr>
        <w:t xml:space="preserve"> не предусмотрен градостроительным регламентом (дорога на территории индивидуальной жилой застройки).</w:t>
      </w:r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изменения вида разрешенного использования земельного участка в указанном случае необходимо внести изменения в Правила землепользования и застройки, поскольку иной правовой возможности в условиях наличия действующих градостроительных регламентов законодательство не предусматривает.</w:t>
      </w:r>
    </w:p>
    <w:p w:rsidR="0073652A" w:rsidRPr="00687CD9" w:rsidRDefault="003B0E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CD9">
        <w:rPr>
          <w:rFonts w:ascii="Times New Roman" w:hAnsi="Times New Roman" w:cs="Times New Roman"/>
          <w:b/>
          <w:sz w:val="28"/>
          <w:szCs w:val="28"/>
        </w:rPr>
        <w:t>По вопросу постановки на ГКУ помещения, полностью занимающего нежилое здание, права на которое зарегистрированы.</w:t>
      </w:r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4 части 5 статьи 14 Закона о регистрации государственный кадастровый учет проводится без одновременной регистрации права в отношении всех помещений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здании, сооружении одновременно с осуществлением государственного кадастрового учета на это здание, сооружение либо в случае, если право собственности на это здание, сооружение уже зарегистрировано.</w:t>
      </w:r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«всех помещений», на наш взгляд, свидетельствует о возможности образования в здании </w:t>
      </w:r>
      <w:r>
        <w:rPr>
          <w:rFonts w:ascii="Times New Roman" w:hAnsi="Times New Roman" w:cs="Times New Roman"/>
          <w:b/>
          <w:sz w:val="28"/>
          <w:szCs w:val="28"/>
        </w:rPr>
        <w:t>более одного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кадастрового учета единственного помещения, полностью занимающего здание, без регистрации прав, по мнению Управления отсутствует в принципе, поскольку помещение с большой долей вероятности образуется с целью предоставления в аренду, а последнее возможно лишь при условии регистрации права на такое помещение.</w:t>
      </w:r>
    </w:p>
    <w:p w:rsidR="0073652A" w:rsidRDefault="003B0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конкретное решение регистратора, подлежащее правовой оценке, не указано.</w:t>
      </w:r>
      <w:bookmarkStart w:id="0" w:name="_GoBack"/>
      <w:bookmarkEnd w:id="0"/>
    </w:p>
    <w:sectPr w:rsidR="0073652A" w:rsidSect="0073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61987"/>
    <w:multiLevelType w:val="hybridMultilevel"/>
    <w:tmpl w:val="FD32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2A"/>
    <w:rsid w:val="003B0EE1"/>
    <w:rsid w:val="00687CD9"/>
    <w:rsid w:val="0073652A"/>
    <w:rsid w:val="00E2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Земцова</dc:creator>
  <cp:keywords/>
  <dc:description/>
  <cp:lastModifiedBy>kadastr_3</cp:lastModifiedBy>
  <cp:revision>2</cp:revision>
  <cp:lastPrinted>2018-08-01T06:15:00Z</cp:lastPrinted>
  <dcterms:created xsi:type="dcterms:W3CDTF">2018-08-01T06:27:00Z</dcterms:created>
  <dcterms:modified xsi:type="dcterms:W3CDTF">2018-08-01T06:27:00Z</dcterms:modified>
</cp:coreProperties>
</file>