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AC" w:rsidRPr="00D77C5C" w:rsidRDefault="00EC5153" w:rsidP="00D77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7C5C">
        <w:rPr>
          <w:rFonts w:ascii="Times New Roman" w:hAnsi="Times New Roman" w:cs="Times New Roman"/>
          <w:sz w:val="24"/>
          <w:szCs w:val="24"/>
        </w:rPr>
        <w:t>Основные и</w:t>
      </w:r>
      <w:r w:rsidR="00A869E5" w:rsidRPr="00D77C5C">
        <w:rPr>
          <w:rFonts w:ascii="Times New Roman" w:hAnsi="Times New Roman" w:cs="Times New Roman"/>
          <w:sz w:val="24"/>
          <w:szCs w:val="24"/>
        </w:rPr>
        <w:t xml:space="preserve">зменения в законодательстве </w:t>
      </w:r>
      <w:r w:rsidR="007662F0" w:rsidRPr="00D77C5C">
        <w:rPr>
          <w:rFonts w:ascii="Times New Roman" w:hAnsi="Times New Roman" w:cs="Times New Roman"/>
          <w:sz w:val="24"/>
          <w:szCs w:val="24"/>
        </w:rPr>
        <w:t xml:space="preserve">в </w:t>
      </w:r>
      <w:r w:rsidR="0026772C" w:rsidRPr="00D77C5C">
        <w:rPr>
          <w:rFonts w:ascii="Times New Roman" w:hAnsi="Times New Roman" w:cs="Times New Roman"/>
          <w:sz w:val="24"/>
          <w:szCs w:val="24"/>
        </w:rPr>
        <w:t>январе -</w:t>
      </w:r>
      <w:r w:rsidR="00D77C5C">
        <w:rPr>
          <w:rFonts w:ascii="Times New Roman" w:hAnsi="Times New Roman" w:cs="Times New Roman"/>
          <w:sz w:val="24"/>
          <w:szCs w:val="24"/>
        </w:rPr>
        <w:t xml:space="preserve"> </w:t>
      </w:r>
      <w:r w:rsidR="0026772C" w:rsidRPr="00D77C5C">
        <w:rPr>
          <w:rFonts w:ascii="Times New Roman" w:hAnsi="Times New Roman" w:cs="Times New Roman"/>
          <w:sz w:val="24"/>
          <w:szCs w:val="24"/>
        </w:rPr>
        <w:t>феврале</w:t>
      </w:r>
      <w:r w:rsidRPr="00D77C5C">
        <w:rPr>
          <w:rFonts w:ascii="Times New Roman" w:hAnsi="Times New Roman" w:cs="Times New Roman"/>
          <w:sz w:val="24"/>
          <w:szCs w:val="24"/>
        </w:rPr>
        <w:t xml:space="preserve"> </w:t>
      </w:r>
      <w:r w:rsidR="0026772C" w:rsidRPr="00D77C5C">
        <w:rPr>
          <w:rFonts w:ascii="Times New Roman" w:hAnsi="Times New Roman" w:cs="Times New Roman"/>
          <w:sz w:val="24"/>
          <w:szCs w:val="24"/>
        </w:rPr>
        <w:t>2020</w:t>
      </w:r>
      <w:r w:rsidRPr="00D77C5C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223EE2" w:rsidRPr="00D77C5C" w:rsidRDefault="00223EE2" w:rsidP="00D77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52"/>
        <w:gridCol w:w="9592"/>
        <w:gridCol w:w="1778"/>
      </w:tblGrid>
      <w:tr w:rsidR="008158E6" w:rsidRPr="00D77C5C" w:rsidTr="002B6863">
        <w:tc>
          <w:tcPr>
            <w:tcW w:w="3652" w:type="dxa"/>
          </w:tcPr>
          <w:p w:rsidR="008158E6" w:rsidRPr="00D77C5C" w:rsidRDefault="008158E6" w:rsidP="00D77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592" w:type="dxa"/>
          </w:tcPr>
          <w:p w:rsidR="008158E6" w:rsidRPr="00D77C5C" w:rsidRDefault="008158E6" w:rsidP="00D77C5C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center"/>
              <w:rPr>
                <w:b/>
              </w:rPr>
            </w:pPr>
            <w:r w:rsidRPr="00D77C5C">
              <w:rPr>
                <w:b/>
              </w:rPr>
              <w:t>Краткое содержание</w:t>
            </w:r>
          </w:p>
        </w:tc>
        <w:tc>
          <w:tcPr>
            <w:tcW w:w="1778" w:type="dxa"/>
          </w:tcPr>
          <w:p w:rsidR="008158E6" w:rsidRPr="00D77C5C" w:rsidRDefault="008158E6" w:rsidP="00D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действия</w:t>
            </w:r>
          </w:p>
        </w:tc>
      </w:tr>
      <w:tr w:rsidR="00C67530" w:rsidRPr="00D77C5C" w:rsidTr="002B6863">
        <w:tc>
          <w:tcPr>
            <w:tcW w:w="3652" w:type="dxa"/>
          </w:tcPr>
          <w:p w:rsidR="00F90387" w:rsidRPr="00D77C5C" w:rsidRDefault="00E264C8" w:rsidP="00D77C5C">
            <w:pPr>
              <w:jc w:val="both"/>
              <w:rPr>
                <w:rStyle w:val="bl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Федеральный </w:t>
            </w:r>
            <w:hyperlink r:id="rId9" w:anchor="dst100142" w:history="1">
              <w:r w:rsidRPr="00D77C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от 02.08.2019 N 271-ФЗ</w:t>
            </w:r>
            <w:r w:rsidR="002B6863" w:rsidRPr="00D7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863" w:rsidRPr="00D77C5C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отдельные законодательные акты Российской Федерации"</w:t>
            </w:r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 </w:t>
            </w:r>
          </w:p>
          <w:p w:rsidR="00C67530" w:rsidRPr="00D77C5C" w:rsidRDefault="00980213" w:rsidP="00D77C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anchor="dst0" w:history="1">
              <w:r w:rsidR="00E264C8" w:rsidRPr="00D77C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Указание</w:t>
              </w:r>
            </w:hyperlink>
            <w:r w:rsidR="00E264C8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Банка России от 10.12.2019 N 5350-У</w:t>
            </w:r>
          </w:p>
        </w:tc>
        <w:tc>
          <w:tcPr>
            <w:tcW w:w="9592" w:type="dxa"/>
          </w:tcPr>
          <w:p w:rsidR="00E264C8" w:rsidRPr="00D77C5C" w:rsidRDefault="00E264C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При заключении договора потребительского кредита (займа) с физическим лицом в не связанных с предпринимательской деятельностью целях, обязательства по которому обеспечены ипотекой, его основные условия должны отражаться в виде таблицы, начиная с первой страницы договора, четким, хорошо читаемым шрифтом</w:t>
            </w:r>
          </w:p>
          <w:p w:rsidR="00E264C8" w:rsidRPr="00D77C5C" w:rsidRDefault="00E264C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934"/>
            <w:bookmarkEnd w:id="1"/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 таким условиям, в частности, относится информация о сумме кредита (займа), сроках его возврата, процентной ставке, количестве, размере и периодичности платежей по договору или порядке определения этих платежей, способах исполнения денежных обязательств.</w:t>
            </w:r>
          </w:p>
          <w:p w:rsidR="00C67530" w:rsidRPr="00D77C5C" w:rsidRDefault="00E264C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2" w:name="dst101995"/>
            <w:bookmarkEnd w:id="2"/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При этом Банком России установлена </w:t>
            </w:r>
            <w:hyperlink r:id="rId11" w:anchor="dst100010" w:history="1">
              <w:r w:rsidRPr="00D77C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табличная форма</w:t>
              </w:r>
            </w:hyperlink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указанных условий договора кредита (займа). Исключение строк из таблицы не допускается. Отсутствие информации в строках таблицы обозначается отметкой "Отсутствует". В некоторых случаях, если условие не применимо к данному виду договора, проставляется отметка "Не применимо".</w:t>
            </w:r>
            <w:bookmarkStart w:id="3" w:name="dst100935"/>
            <w:bookmarkEnd w:id="3"/>
          </w:p>
        </w:tc>
        <w:tc>
          <w:tcPr>
            <w:tcW w:w="1778" w:type="dxa"/>
          </w:tcPr>
          <w:p w:rsidR="00C67530" w:rsidRPr="00D77C5C" w:rsidRDefault="00F90387" w:rsidP="00D77C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30.01.</w:t>
            </w:r>
            <w:r w:rsidR="00E264C8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E264C8" w:rsidRPr="00D77C5C" w:rsidTr="002B6863">
        <w:tc>
          <w:tcPr>
            <w:tcW w:w="3652" w:type="dxa"/>
          </w:tcPr>
          <w:p w:rsidR="00E264C8" w:rsidRPr="00D77C5C" w:rsidRDefault="00E264C8" w:rsidP="00D77C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Федеральный </w:t>
            </w:r>
            <w:hyperlink r:id="rId12" w:anchor="dst100021" w:history="1">
              <w:r w:rsidRPr="00D77C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 от 18.07.2019 N 194-ФЗ</w:t>
            </w:r>
          </w:p>
          <w:p w:rsidR="00E264C8" w:rsidRPr="00D77C5C" w:rsidRDefault="002B6863" w:rsidP="00D77C5C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Федеральный закон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и отдельные законодательные акты Российской Федерации в связи с включением Республики Бурятия и Забайкальского края в </w:t>
            </w:r>
            <w:r w:rsidRPr="002B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 Дальневосточного федерального</w:t>
            </w:r>
            <w:proofErr w:type="gramEnd"/>
            <w:r w:rsidRPr="002B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округа"</w:t>
            </w:r>
          </w:p>
        </w:tc>
        <w:tc>
          <w:tcPr>
            <w:tcW w:w="9592" w:type="dxa"/>
          </w:tcPr>
          <w:p w:rsidR="00E264C8" w:rsidRPr="00D77C5C" w:rsidRDefault="00E264C8" w:rsidP="00D77C5C">
            <w:pPr>
              <w:shd w:val="clear" w:color="auto" w:fill="FFFFFF"/>
              <w:ind w:firstLine="540"/>
              <w:jc w:val="both"/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1 февраля до 1 августа 2020 года земельные участки, находящиеся в государственной или муниципальной собственности и расположенные на территориях Республики Бурятия и Забайкальского края, предоставляются в безвозмездное пользование в соответствии с </w:t>
            </w:r>
            <w:hyperlink r:id="rId13" w:anchor="dst0" w:history="1">
              <w:r w:rsidRPr="00D77C5C">
                <w:rPr>
                  <w:rStyle w:val="b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Законом</w:t>
              </w:r>
            </w:hyperlink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 о "дальневосточном гектаре" только гражданам РФ, имеющим регистрацию по месту жительства на территории Дальневосточного федерального округа</w:t>
            </w:r>
            <w:bookmarkStart w:id="4" w:name="dst100980"/>
            <w:bookmarkEnd w:id="4"/>
          </w:p>
        </w:tc>
        <w:tc>
          <w:tcPr>
            <w:tcW w:w="1778" w:type="dxa"/>
          </w:tcPr>
          <w:p w:rsidR="00E264C8" w:rsidRPr="00D77C5C" w:rsidRDefault="00F90387" w:rsidP="00D77C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</w:t>
            </w:r>
            <w:r w:rsidR="00E264C8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462078" w:rsidRPr="00D77C5C" w:rsidTr="002B6863">
        <w:tc>
          <w:tcPr>
            <w:tcW w:w="3652" w:type="dxa"/>
          </w:tcPr>
          <w:p w:rsidR="00111E16" w:rsidRPr="00111E16" w:rsidRDefault="00111E16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Распоряжение Правительства РФ от 17.01.2020 N 19-р</w:t>
            </w:r>
          </w:p>
          <w:p w:rsidR="00111E16" w:rsidRPr="00111E16" w:rsidRDefault="00111E16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1E16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распоряжение Правительства РФ от 17.01.2019 N 20-р</w:t>
            </w:r>
            <w:r w:rsidRPr="00D77C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2078" w:rsidRPr="00D77C5C" w:rsidRDefault="00462078" w:rsidP="00D77C5C">
            <w:pPr>
              <w:shd w:val="clear" w:color="auto" w:fill="FFFFFF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</w:tcPr>
          <w:p w:rsidR="00F90387" w:rsidRPr="00D77C5C" w:rsidRDefault="0046207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Изменен План по трансформации делового климата</w:t>
            </w:r>
          </w:p>
          <w:p w:rsidR="00F90387" w:rsidRPr="00D77C5C" w:rsidRDefault="0046207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Кадастровый инженер будет обязан представлять документы для осуществления кадастрового учета и регистрации прав на основании договора подряда на выполнение кадастровых работ</w:t>
            </w:r>
          </w:p>
          <w:p w:rsidR="00F90387" w:rsidRPr="00D77C5C" w:rsidRDefault="00F90387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90387" w:rsidRPr="00D77C5C" w:rsidRDefault="0046207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Изменениями в План по трансформации делового климата предусмотрено:</w:t>
            </w:r>
          </w:p>
          <w:p w:rsidR="00F90387" w:rsidRPr="00D77C5C" w:rsidRDefault="0046207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1.Ввод в эксплуатацию и постановки на кадастровый учет объектов капитального строительства будет возможен в случае отличия данных площади построенного объекта с данными, указанными в разрешении на строительство, при условии соблюдения требований безопасности, технических и градостроительных регламентов, документации по планировке территории и соответствия в части этажности, количества помещений и </w:t>
            </w:r>
            <w:proofErr w:type="spell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машиномест</w:t>
            </w:r>
            <w:proofErr w:type="spellEnd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Минстрой и Минэкономразвития должны к сентябрю 2020 г. подготовить проект федерального закона, сокращающий сроки ввода в эксплуатацию объектов капитального строительства и регистрации права собственности на 60 дней. Рассмотрение законопроекта Советом Федерации ФС РФ должно состояться к июню 2021 г.</w:t>
            </w:r>
          </w:p>
          <w:p w:rsidR="00F90387" w:rsidRPr="00D77C5C" w:rsidRDefault="0046207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Требования к точности и показателям измерения площади зданий и сооружений, установленные СНиП 31-01-2003 Здания жилые многоквартирные, СНиП 31-06-2009 «Общественные здания и сооружения»,  должны привести в соответствие с аналогичными требованиями законодательства РФ в сфере регистрации недвижимости. Минстрой и Минэкономразвития должны подготовить к декабрю 2020 г. ведомственный акт, вносящий изменения </w:t>
            </w:r>
            <w:proofErr w:type="gram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указанные СНиП.</w:t>
            </w:r>
          </w:p>
          <w:p w:rsidR="00F90387" w:rsidRPr="00D77C5C" w:rsidRDefault="0046207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Упрощение процедуры оформления публичного сервитута в полосе отвода автомобильных дорог. Минтранс и Минэкономразвития должны подготовить к июню 2020 г. ведомственный акт, которым вносятся изменения в Порядок подачи и рассмотрения заявления об установлении публичного сервитута, Порядок определения платы за публичный сервитут.</w:t>
            </w:r>
          </w:p>
          <w:p w:rsidR="00F90387" w:rsidRPr="00D77C5C" w:rsidRDefault="00462078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Кадастровый инженер будет обязан представлять заявление и необходимые документы для осуществления государственного кадастрового учета и (или) государственной регистрации прав без оформления нотариальной доверенности от заявителя для совершения учетно-регистрационных действий при наличии условия о такой обязанности в договоре подряда на выполнение кадастровых работ. Минэкономразвития и </w:t>
            </w:r>
            <w:proofErr w:type="spell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концу 202о г. должны подготовить проект федерального закона. Рассмотрение законопроекта Советом Федерации ФС РФ должно состояться к концу 2021 г.</w:t>
            </w:r>
          </w:p>
          <w:p w:rsidR="00462078" w:rsidRPr="00D77C5C" w:rsidRDefault="00462078" w:rsidP="00D77C5C">
            <w:pPr>
              <w:shd w:val="clear" w:color="auto" w:fill="FFFFFF"/>
              <w:ind w:firstLine="540"/>
              <w:jc w:val="both"/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5. Снижены ключевые показатели эффективности реализации Плана в части внесения в ЕГРН сведений о границах лесничеств. </w:t>
            </w:r>
            <w:proofErr w:type="gram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Ранее предполагалось к концу 2018 года внести в ЕГРН сведения о границах 30% лесничеств, в 2019 году это количество должно было достигнуть 50%, а в 2020 году — 60%. Теперь оказалось, что в 2018 году в ЕГРН были внесены сведения о границах только 8,5% лесничеств, в 2019 году — 16%, а в 2020 году этот показатель должен составить 24%.</w:t>
            </w:r>
            <w:proofErr w:type="gramEnd"/>
          </w:p>
        </w:tc>
        <w:tc>
          <w:tcPr>
            <w:tcW w:w="1778" w:type="dxa"/>
          </w:tcPr>
          <w:p w:rsidR="00462078" w:rsidRPr="00D77C5C" w:rsidRDefault="00111E16" w:rsidP="00D77C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17.01.2020</w:t>
            </w:r>
          </w:p>
        </w:tc>
      </w:tr>
      <w:tr w:rsidR="0029203B" w:rsidRPr="00D77C5C" w:rsidTr="002B6863">
        <w:tc>
          <w:tcPr>
            <w:tcW w:w="3652" w:type="dxa"/>
          </w:tcPr>
          <w:p w:rsidR="00CA666D" w:rsidRPr="00CA666D" w:rsidRDefault="00CA666D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Минэкономразвития России от 25.12.2019 N 839</w:t>
            </w:r>
          </w:p>
          <w:p w:rsidR="00CA666D" w:rsidRPr="00CA666D" w:rsidRDefault="00CA666D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6D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приложения N 1, 2 к приказу Минэкономразвития России от 10 мая 2016 г. N 291 "Об установлении размеров платы за предоставление сведений, содержащихся в Едином государственном реестре недвижимости"</w:t>
            </w:r>
          </w:p>
          <w:p w:rsidR="00CA666D" w:rsidRPr="00CA666D" w:rsidRDefault="00CA666D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6D">
              <w:rPr>
                <w:rFonts w:ascii="Times New Roman" w:eastAsia="Times New Roman" w:hAnsi="Times New Roman" w:cs="Times New Roman"/>
                <w:sz w:val="24"/>
                <w:szCs w:val="24"/>
              </w:rPr>
              <w:t>(Зарегистрировано в Минюсте России 27.12.2019 N 57020)</w:t>
            </w:r>
          </w:p>
          <w:p w:rsidR="0029203B" w:rsidRPr="00D77C5C" w:rsidRDefault="0029203B" w:rsidP="00D77C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2" w:type="dxa"/>
          </w:tcPr>
          <w:p w:rsidR="00CA666D" w:rsidRPr="00D77C5C" w:rsidRDefault="00CA666D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Повышаются </w:t>
            </w:r>
            <w:hyperlink r:id="rId14" w:anchor="dst2" w:history="1">
              <w:r w:rsidRPr="00D77C5C">
                <w:rPr>
                  <w:rStyle w:val="b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размеры</w:t>
              </w:r>
            </w:hyperlink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 платы за предоставление сведений, содержащихся в ЕГРН, а также </w:t>
            </w:r>
            <w:hyperlink r:id="rId15" w:anchor="dst122" w:history="1">
              <w:r w:rsidRPr="00D77C5C">
                <w:rPr>
                  <w:rStyle w:val="b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размеры</w:t>
              </w:r>
            </w:hyperlink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 платы за предоставление сведений, содержащихся в ЕГРН, посредством обеспечения доступа к ФГИС ЕГРН</w:t>
            </w:r>
          </w:p>
          <w:p w:rsidR="00CA666D" w:rsidRPr="00D77C5C" w:rsidRDefault="00CA666D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st101636"/>
            <w:bookmarkEnd w:id="5"/>
            <w:r w:rsidRPr="00D77C5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9203B" w:rsidRPr="00D77C5C" w:rsidRDefault="0029203B" w:rsidP="00D77C5C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778" w:type="dxa"/>
          </w:tcPr>
          <w:p w:rsidR="0029203B" w:rsidRPr="00D77C5C" w:rsidRDefault="00CA666D" w:rsidP="00D77C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января 2020</w:t>
            </w:r>
          </w:p>
        </w:tc>
      </w:tr>
      <w:tr w:rsidR="00AA7F81" w:rsidRPr="00D77C5C" w:rsidTr="002B6863">
        <w:tc>
          <w:tcPr>
            <w:tcW w:w="3652" w:type="dxa"/>
          </w:tcPr>
          <w:p w:rsidR="002B36B3" w:rsidRPr="00D77C5C" w:rsidRDefault="002B36B3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C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России от 06.11.2019 N 728</w:t>
            </w:r>
          </w:p>
          <w:p w:rsidR="002B36B3" w:rsidRPr="002B36B3" w:rsidRDefault="002B36B3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утверждении формы сведений о выявленных расположенных в границах выполнения комплексных кадастровых работ земельных участках, сведения о которых отсутствуют в Едином государственном реестре недвижимости и в отношении которых у использующих их лиц отсутствуют документы, устанавливающие или подтверждающие право пользования земельным </w:t>
            </w:r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участком, в том числе на условиях сервитута, либо иные документы, допускающие в соответствии с земельным законодательством использование земельных участков без</w:t>
            </w:r>
            <w:proofErr w:type="gramEnd"/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или установления сервитута, а также </w:t>
            </w:r>
            <w:proofErr w:type="gramStart"/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зданиях</w:t>
            </w:r>
            <w:proofErr w:type="gramEnd"/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сооружениях, объектах незавершенного строительства, сведения о которых отсутствуют в Едином государственном реестре недвижимости и в отношении которых у использующих их лиц отсутствуют правоустанавливающие или </w:t>
            </w:r>
            <w:proofErr w:type="spellStart"/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документы"</w:t>
            </w:r>
          </w:p>
          <w:p w:rsidR="00AA7F81" w:rsidRPr="00D77C5C" w:rsidRDefault="002B36B3" w:rsidP="00D7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B3">
              <w:rPr>
                <w:rFonts w:ascii="Times New Roman" w:eastAsia="Times New Roman" w:hAnsi="Times New Roman" w:cs="Times New Roman"/>
                <w:sz w:val="24"/>
                <w:szCs w:val="24"/>
              </w:rPr>
              <w:t>(Зарегистрировано в Минюсте России 09.01.2020 N 57086)</w:t>
            </w:r>
            <w:r w:rsidR="002B6863" w:rsidRPr="00D7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2" w:type="dxa"/>
          </w:tcPr>
          <w:p w:rsidR="002B36B3" w:rsidRPr="00D77C5C" w:rsidRDefault="002B36B3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Вводится в действие </w:t>
            </w:r>
            <w:hyperlink r:id="rId16" w:anchor="dst100009" w:history="1">
              <w:r w:rsidRPr="00D77C5C">
                <w:rPr>
                  <w:rStyle w:val="b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форма</w:t>
              </w:r>
            </w:hyperlink>
            <w:r w:rsidRPr="00D77C5C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 сведений о выявленных в ходе комплексных кадастровых работ незарегистрированных земельных участках и иных объектах недвижимости</w:t>
            </w:r>
          </w:p>
          <w:bookmarkStart w:id="6" w:name="dst101810"/>
          <w:bookmarkEnd w:id="6"/>
          <w:p w:rsidR="002B36B3" w:rsidRPr="00D77C5C" w:rsidRDefault="00EA73CE" w:rsidP="00D77C5C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instrText xml:space="preserve"> HYPERLINK "http://www.consultant.ru/document/cons_doc_LAW_326984/1536f1e7366fe1f89065e44351ca87834dd24271/" \l "dst992" </w:instrText>
            </w:r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="002B36B3" w:rsidRPr="00D77C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Частью 4.1 статьи 42.1</w:t>
            </w:r>
            <w:r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 Федерального закона от 24.07.2007 N 221-ФЗ "О кадастровой деятельности" </w:t>
            </w:r>
            <w:proofErr w:type="spellStart"/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устанавлено</w:t>
            </w:r>
            <w:proofErr w:type="spellEnd"/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, что в случае выявления расположенных в границах территории выполнения комплексных кадастровых работ земельных участков, а также зданий, сооружений, объектов незавершенного строительства, сведения о которых отсутствуют в ЕГРН и в отношении которых у использующих их лиц отсутствуют правоустанавливающие или </w:t>
            </w:r>
            <w:proofErr w:type="spellStart"/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документы, исполнитель комплексных кадастровых работ направляет по</w:t>
            </w:r>
            <w:proofErr w:type="gramEnd"/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установленной форме сведения о выявленных объектах заказчику комплексных кадастровых работ и в территориальный орган </w:t>
            </w:r>
            <w:proofErr w:type="spellStart"/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2B36B3" w:rsidRPr="00D77C5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7" w:name="dst101811"/>
            <w:bookmarkEnd w:id="7"/>
            <w:r w:rsidR="002B36B3" w:rsidRPr="00D77C5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A7F81" w:rsidRPr="00D77C5C" w:rsidRDefault="00AA7F81" w:rsidP="00D77C5C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</w:p>
        </w:tc>
        <w:tc>
          <w:tcPr>
            <w:tcW w:w="1778" w:type="dxa"/>
          </w:tcPr>
          <w:p w:rsidR="00AA7F81" w:rsidRPr="00D77C5C" w:rsidRDefault="002B36B3" w:rsidP="00D7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1C3DB9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</w:t>
            </w:r>
            <w:r w:rsidR="00AA7F81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2020  </w:t>
            </w:r>
          </w:p>
        </w:tc>
      </w:tr>
      <w:tr w:rsidR="00731A44" w:rsidRPr="00D77C5C" w:rsidTr="002B6863">
        <w:tc>
          <w:tcPr>
            <w:tcW w:w="3652" w:type="dxa"/>
          </w:tcPr>
          <w:p w:rsidR="001C3DB9" w:rsidRPr="001C3DB9" w:rsidRDefault="001C3DB9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Минэкономразвития России от 27.12.2019 N 860</w:t>
            </w:r>
          </w:p>
          <w:p w:rsidR="001C3DB9" w:rsidRPr="001C3DB9" w:rsidRDefault="001C3DB9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B9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изменения в форму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утвержденную приказом Минэкономразвития России от 23 ноября 2018 г. N 650"</w:t>
            </w:r>
          </w:p>
          <w:p w:rsidR="00731A44" w:rsidRPr="00D77C5C" w:rsidRDefault="001C3DB9" w:rsidP="00D77C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3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(Зарегистрировано в Минюсте </w:t>
            </w:r>
            <w:r w:rsidRPr="001C3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05.02.2020 N 57438)</w:t>
            </w:r>
          </w:p>
        </w:tc>
        <w:tc>
          <w:tcPr>
            <w:tcW w:w="9592" w:type="dxa"/>
          </w:tcPr>
          <w:p w:rsidR="00731A44" w:rsidRPr="00D77C5C" w:rsidRDefault="00731A44" w:rsidP="00D77C5C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D77C5C">
              <w:rPr>
                <w:rStyle w:val="a6"/>
              </w:rPr>
              <w:lastRenderedPageBreak/>
              <w:t>Изменена форма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731A44" w:rsidRPr="00D77C5C" w:rsidRDefault="00731A44" w:rsidP="00D77C5C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D77C5C">
              <w:t>При определении координат характерных точек границ вышеуказанных объектов может использоваться аналитический метод.</w:t>
            </w:r>
          </w:p>
          <w:p w:rsidR="00731A44" w:rsidRPr="00D77C5C" w:rsidRDefault="00731A44" w:rsidP="00D77C5C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  <w:rPr>
                <w:rStyle w:val="b"/>
                <w:b/>
                <w:bCs/>
              </w:rPr>
            </w:pPr>
            <w:r w:rsidRPr="00D77C5C">
              <w:t> Данная информация подлежит отражению в графе "Метод определения координат характерной точки" реквизита "Сведения о характерных точках границ объекта" формы описания границ населенных пунктов, территориальных зон, особо охраняемых природных территорий, зон с особыми условиями использования территории.</w:t>
            </w:r>
          </w:p>
        </w:tc>
        <w:tc>
          <w:tcPr>
            <w:tcW w:w="1778" w:type="dxa"/>
          </w:tcPr>
          <w:p w:rsidR="00731A44" w:rsidRPr="00D77C5C" w:rsidRDefault="001C3DB9" w:rsidP="00D77C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17.02.2020</w:t>
            </w:r>
          </w:p>
        </w:tc>
      </w:tr>
      <w:tr w:rsidR="00462078" w:rsidRPr="00D77C5C" w:rsidTr="002B6863">
        <w:tc>
          <w:tcPr>
            <w:tcW w:w="3652" w:type="dxa"/>
          </w:tcPr>
          <w:p w:rsidR="001C3DB9" w:rsidRPr="001C3DB9" w:rsidRDefault="001C3DB9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МВД России от 27.09.2019 N 660</w:t>
            </w:r>
          </w:p>
          <w:p w:rsidR="001C3DB9" w:rsidRPr="001C3DB9" w:rsidRDefault="001C3DB9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B9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преследования"</w:t>
            </w:r>
          </w:p>
          <w:p w:rsidR="001C3DB9" w:rsidRPr="001C3DB9" w:rsidRDefault="001C3DB9" w:rsidP="00D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DB9">
              <w:rPr>
                <w:rFonts w:ascii="Times New Roman" w:eastAsia="Times New Roman" w:hAnsi="Times New Roman" w:cs="Times New Roman"/>
                <w:sz w:val="24"/>
                <w:szCs w:val="24"/>
              </w:rPr>
              <w:t>(Зарегистрировано в Минюсте России 29.01.2020 N 57322)</w:t>
            </w:r>
          </w:p>
          <w:p w:rsidR="00462078" w:rsidRPr="00D77C5C" w:rsidRDefault="00462078" w:rsidP="00D77C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2" w:type="dxa"/>
          </w:tcPr>
          <w:p w:rsidR="001C3DB9" w:rsidRPr="00D77C5C" w:rsidRDefault="001C3DB9" w:rsidP="00D77C5C">
            <w:pPr>
              <w:pStyle w:val="a5"/>
              <w:spacing w:before="0" w:beforeAutospacing="0" w:after="0" w:afterAutospacing="0"/>
              <w:ind w:firstLine="601"/>
              <w:jc w:val="both"/>
              <w:rPr>
                <w:b/>
                <w:shd w:val="clear" w:color="auto" w:fill="FFFFFF"/>
              </w:rPr>
            </w:pPr>
            <w:r w:rsidRPr="00D77C5C">
              <w:rPr>
                <w:b/>
                <w:shd w:val="clear" w:color="auto" w:fill="FFFFFF"/>
              </w:rPr>
              <w:t>Вступает в силу новый регламент МВД по выдаче справок о наличии (отсутствии) судимости</w:t>
            </w:r>
          </w:p>
          <w:p w:rsidR="001C3DB9" w:rsidRPr="00D77C5C" w:rsidRDefault="00462078" w:rsidP="00D77C5C">
            <w:pPr>
              <w:pStyle w:val="a5"/>
              <w:spacing w:before="0" w:beforeAutospacing="0" w:after="0" w:afterAutospacing="0"/>
              <w:ind w:firstLine="601"/>
              <w:jc w:val="both"/>
              <w:rPr>
                <w:shd w:val="clear" w:color="auto" w:fill="FFFFFF"/>
              </w:rPr>
            </w:pPr>
            <w:r w:rsidRPr="00D77C5C">
              <w:rPr>
                <w:shd w:val="clear" w:color="auto" w:fill="FFFFFF"/>
              </w:rPr>
              <w:t xml:space="preserve">МВД России подготовлен новый административный регламент по </w:t>
            </w:r>
            <w:r w:rsidR="001C3DB9" w:rsidRPr="00D77C5C">
              <w:rPr>
                <w:shd w:val="clear" w:color="auto" w:fill="FFFFFF"/>
              </w:rPr>
              <w:t>п</w:t>
            </w:r>
            <w:r w:rsidRPr="00D77C5C">
              <w:rPr>
                <w:shd w:val="clear" w:color="auto" w:fill="FFFFFF"/>
              </w:rPr>
              <w:t xml:space="preserve">редоставлению </w:t>
            </w:r>
            <w:proofErr w:type="spellStart"/>
            <w:r w:rsidRPr="00D77C5C">
              <w:rPr>
                <w:shd w:val="clear" w:color="auto" w:fill="FFFFFF"/>
              </w:rPr>
              <w:t>госуслуги</w:t>
            </w:r>
            <w:proofErr w:type="spellEnd"/>
            <w:r w:rsidRPr="00D77C5C">
              <w:rPr>
                <w:shd w:val="clear" w:color="auto" w:fill="FFFFFF"/>
              </w:rPr>
              <w:t xml:space="preserve"> по выдаче справок о наличии (отсутствии) судимости или факта уголовного преследования либо о его прекращении.</w:t>
            </w:r>
          </w:p>
          <w:p w:rsidR="001C3DB9" w:rsidRPr="00D77C5C" w:rsidRDefault="00462078" w:rsidP="00D77C5C">
            <w:pPr>
              <w:pStyle w:val="a5"/>
              <w:spacing w:before="0" w:beforeAutospacing="0" w:after="0" w:afterAutospacing="0"/>
              <w:ind w:firstLine="601"/>
              <w:jc w:val="both"/>
              <w:rPr>
                <w:shd w:val="clear" w:color="auto" w:fill="FFFFFF"/>
              </w:rPr>
            </w:pPr>
            <w:r w:rsidRPr="00D77C5C">
              <w:rPr>
                <w:shd w:val="clear" w:color="auto" w:fill="FFFFFF"/>
              </w:rPr>
              <w:t>Государственную услугу предоставляет МВД России и его территориальные органы.</w:t>
            </w:r>
          </w:p>
          <w:p w:rsidR="001C3DB9" w:rsidRPr="00D77C5C" w:rsidRDefault="00462078" w:rsidP="00D77C5C">
            <w:pPr>
              <w:pStyle w:val="a5"/>
              <w:spacing w:before="0" w:beforeAutospacing="0" w:after="0" w:afterAutospacing="0"/>
              <w:ind w:firstLine="601"/>
              <w:jc w:val="both"/>
              <w:rPr>
                <w:shd w:val="clear" w:color="auto" w:fill="FFFFFF"/>
              </w:rPr>
            </w:pPr>
            <w:r w:rsidRPr="00D77C5C">
              <w:rPr>
                <w:shd w:val="clear" w:color="auto" w:fill="FFFFFF"/>
              </w:rPr>
              <w:t>Получить данную услугу могут граждане РФ, иностранные граждане, лица без гражданства либо их уполномоченные представители.</w:t>
            </w:r>
          </w:p>
          <w:p w:rsidR="001C3DB9" w:rsidRPr="00D77C5C" w:rsidRDefault="00462078" w:rsidP="00D77C5C">
            <w:pPr>
              <w:pStyle w:val="a5"/>
              <w:spacing w:before="0" w:beforeAutospacing="0" w:after="0" w:afterAutospacing="0"/>
              <w:ind w:firstLine="601"/>
              <w:jc w:val="both"/>
              <w:rPr>
                <w:shd w:val="clear" w:color="auto" w:fill="FFFFFF"/>
              </w:rPr>
            </w:pPr>
            <w:r w:rsidRPr="00D77C5C">
              <w:rPr>
                <w:shd w:val="clear" w:color="auto" w:fill="FFFFFF"/>
              </w:rPr>
              <w:t xml:space="preserve">Соответствующее заявление можно подать лично в федеральное казенное учреждение "Главный информационно-аналитический центр Министерства внутренних дел Российской Федерации", информационные центры территориальных органов МВД России на региональном уровне, МФЦ либо через Единый портал </w:t>
            </w:r>
            <w:proofErr w:type="spellStart"/>
            <w:r w:rsidRPr="00D77C5C">
              <w:rPr>
                <w:shd w:val="clear" w:color="auto" w:fill="FFFFFF"/>
              </w:rPr>
              <w:t>госуслуг</w:t>
            </w:r>
            <w:proofErr w:type="spellEnd"/>
            <w:r w:rsidRPr="00D77C5C">
              <w:rPr>
                <w:shd w:val="clear" w:color="auto" w:fill="FFFFFF"/>
              </w:rPr>
              <w:t>.</w:t>
            </w:r>
          </w:p>
          <w:p w:rsidR="001C3DB9" w:rsidRPr="00D77C5C" w:rsidRDefault="00462078" w:rsidP="00D77C5C">
            <w:pPr>
              <w:pStyle w:val="a5"/>
              <w:spacing w:before="0" w:beforeAutospacing="0" w:after="0" w:afterAutospacing="0"/>
              <w:ind w:firstLine="601"/>
              <w:jc w:val="both"/>
              <w:rPr>
                <w:shd w:val="clear" w:color="auto" w:fill="FFFFFF"/>
              </w:rPr>
            </w:pPr>
            <w:r w:rsidRPr="00D77C5C">
              <w:rPr>
                <w:shd w:val="clear" w:color="auto" w:fill="FFFFFF"/>
              </w:rPr>
              <w:t xml:space="preserve">Срок предоставления справок не должен превышать 30 календарных дней </w:t>
            </w:r>
            <w:proofErr w:type="gramStart"/>
            <w:r w:rsidRPr="00D77C5C">
              <w:rPr>
                <w:shd w:val="clear" w:color="auto" w:fill="FFFFFF"/>
              </w:rPr>
              <w:t>с даты регистрации</w:t>
            </w:r>
            <w:proofErr w:type="gramEnd"/>
            <w:r w:rsidRPr="00D77C5C">
              <w:rPr>
                <w:shd w:val="clear" w:color="auto" w:fill="FFFFFF"/>
              </w:rPr>
              <w:t xml:space="preserve"> заявления о ее выдаче.</w:t>
            </w:r>
          </w:p>
          <w:p w:rsidR="00462078" w:rsidRPr="00D77C5C" w:rsidRDefault="00462078" w:rsidP="00D77C5C">
            <w:pPr>
              <w:pStyle w:val="a5"/>
              <w:spacing w:before="0" w:beforeAutospacing="0" w:after="0" w:afterAutospacing="0"/>
              <w:ind w:firstLine="601"/>
              <w:jc w:val="both"/>
              <w:rPr>
                <w:rStyle w:val="a6"/>
              </w:rPr>
            </w:pPr>
            <w:r w:rsidRPr="00D77C5C">
              <w:rPr>
                <w:shd w:val="clear" w:color="auto" w:fill="FFFFFF"/>
              </w:rPr>
              <w:t>Взимание платы за предоставление данной государственной услуги законодательством РФ не предусмотрено.</w:t>
            </w:r>
          </w:p>
        </w:tc>
        <w:tc>
          <w:tcPr>
            <w:tcW w:w="1778" w:type="dxa"/>
          </w:tcPr>
          <w:p w:rsidR="00462078" w:rsidRPr="00D77C5C" w:rsidRDefault="001C3DB9" w:rsidP="00D77C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10.02.2020</w:t>
            </w:r>
          </w:p>
        </w:tc>
      </w:tr>
      <w:tr w:rsidR="00EC5153" w:rsidRPr="00D77C5C" w:rsidTr="002B6863">
        <w:tc>
          <w:tcPr>
            <w:tcW w:w="3652" w:type="dxa"/>
          </w:tcPr>
          <w:p w:rsidR="00006DF6" w:rsidRPr="00D77C5C" w:rsidRDefault="00006DF6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pull-right"/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Законопроект № 844110-7</w:t>
            </w:r>
          </w:p>
          <w:p w:rsidR="00006DF6" w:rsidRPr="00D77C5C" w:rsidRDefault="00006DF6" w:rsidP="00D77C5C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77C5C">
              <w:rPr>
                <w:rStyle w:val="oznaimen"/>
                <w:spacing w:val="2"/>
                <w:bdr w:val="none" w:sz="0" w:space="0" w:color="auto" w:frame="1"/>
              </w:rPr>
              <w:t>«О внесении изменения в статью 29 Федерального закона "О кадастровой деятельности"»</w:t>
            </w:r>
          </w:p>
          <w:p w:rsidR="00EC5153" w:rsidRPr="00D77C5C" w:rsidRDefault="00980213" w:rsidP="00D77C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history="1">
              <w:r w:rsidR="00006DF6" w:rsidRPr="00D77C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sozd.duma.gov.ru/bill/844110-7#bh_hron</w:t>
              </w:r>
            </w:hyperlink>
          </w:p>
        </w:tc>
        <w:tc>
          <w:tcPr>
            <w:tcW w:w="9592" w:type="dxa"/>
          </w:tcPr>
          <w:p w:rsidR="00006DF6" w:rsidRPr="00D77C5C" w:rsidRDefault="00006DF6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Специалистов по кадастру, которые уже сдали квалификационный экзамен и успешно работают, планируют освободить от обязанности получать высшее профильное образование</w:t>
            </w:r>
          </w:p>
          <w:p w:rsidR="00EC5153" w:rsidRPr="00D77C5C" w:rsidRDefault="00C67530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</w:rPr>
              <w:t xml:space="preserve">Поправки предполагается внести в статью 29 федерального закона «О кадастровой деятельности». </w:t>
            </w:r>
          </w:p>
        </w:tc>
        <w:tc>
          <w:tcPr>
            <w:tcW w:w="1778" w:type="dxa"/>
          </w:tcPr>
          <w:p w:rsidR="0026772C" w:rsidRPr="00D77C5C" w:rsidRDefault="0026772C" w:rsidP="00D77C5C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03.02.2020</w:t>
            </w:r>
          </w:p>
          <w:p w:rsidR="00EC5153" w:rsidRPr="00D77C5C" w:rsidRDefault="0026772C" w:rsidP="00D77C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назнач</w:t>
            </w:r>
            <w:r w:rsid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ен</w:t>
            </w:r>
            <w:r w:rsidRP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ответственный комитет; представить отзывы, предложения и замечания к законопроекту (03.03.2020); подготовить </w:t>
            </w:r>
            <w:r w:rsid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 включить </w:t>
            </w:r>
            <w:r w:rsidRP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законопрое</w:t>
            </w:r>
            <w:proofErr w:type="gramStart"/>
            <w:r w:rsidRP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кт в пр</w:t>
            </w:r>
            <w:proofErr w:type="gramEnd"/>
            <w:r w:rsidRP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имерную программу (Весенняя сессия; 2020; апрель); направить </w:t>
            </w:r>
            <w:r w:rsidRPr="00D77C5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законопроект на заключение в Правовое управление</w:t>
            </w:r>
          </w:p>
        </w:tc>
      </w:tr>
      <w:tr w:rsidR="00462078" w:rsidRPr="00D77C5C" w:rsidTr="002B6863">
        <w:tc>
          <w:tcPr>
            <w:tcW w:w="3652" w:type="dxa"/>
          </w:tcPr>
          <w:p w:rsidR="002B6863" w:rsidRPr="00D77C5C" w:rsidRDefault="002B6863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D77C5C">
              <w:rPr>
                <w:b w:val="0"/>
                <w:spacing w:val="2"/>
                <w:sz w:val="24"/>
                <w:szCs w:val="24"/>
                <w:shd w:val="clear" w:color="auto" w:fill="FFFFFF"/>
              </w:rPr>
              <w:lastRenderedPageBreak/>
              <w:t>Проект федерального закона «О внесении изменений в статью 22 Земельного кодекса Российской Федерации»</w:t>
            </w:r>
          </w:p>
          <w:p w:rsidR="00462078" w:rsidRPr="00D77C5C" w:rsidRDefault="002B6863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  <w:lang w:val="en-US"/>
              </w:rPr>
            </w:pPr>
            <w:r w:rsidRPr="00D77C5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8" w:tgtFrame="_blank" w:history="1">
              <w:r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sozd.duma.gov.ru/bill/895252-7#bh_note</w:t>
              </w:r>
            </w:hyperlink>
          </w:p>
        </w:tc>
        <w:tc>
          <w:tcPr>
            <w:tcW w:w="9592" w:type="dxa"/>
          </w:tcPr>
          <w:p w:rsidR="002B6863" w:rsidRPr="00D77C5C" w:rsidRDefault="002B6863" w:rsidP="00D77C5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r w:rsidR="00462078"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аконопроект разработан на основе предложений </w:t>
            </w:r>
            <w:proofErr w:type="spellStart"/>
            <w:r w:rsidR="00462078"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правоприменителей</w:t>
            </w:r>
            <w:proofErr w:type="spellEnd"/>
            <w:r w:rsidR="00462078"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направлен на уточнение прав арендаторов и арендодателей в отношении земельного участка, предоставленного в аренду без торгов.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статье 396 Земельного кодекса Российской Федерации предусмотрен закрытый перечень случаев, когда договор аренды земельного участка, находящегося в государственной или муниципальной собственности, заключается без проведения торгов.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правило, указанный перечень содержит конкретные категории субъектов или определенные условия, позволяющие конкретизировать круг субъектов права.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ЗК РФ предусмотрено: арендатор земельного участка вправе с согласия арендодателя сдавать арендованный земельный участок в субаренду (поднаем) и передавать свои права и обязанности по договору аренды другому лицу (перенаем), если иное не предусмотрено договором аренды (пункты 5 и 6 статьи 22).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Более того, применительно к договору аренды земельного участка, находящегося в государственной или муниципальной собственности, заключенному на срок более чем пять лет, указанная возможность в отношении запрета в договоре на перенаем без согласия арендодателя не может быть реализована (пункт 9 статьи 22).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Данное обстоятельство на практике приводит к тому, что зачастую арендаторы, заключившие договор аренды земельного участка без проведения торгов, т.е. в льготном порядке, без согласия арендодателя сдают арендованный земельный участок в субаренду (поднаем) или передают свои права и обязанности по договору аренды другому лицу (перенаем). При этом другие лица не относятся к какой-либо льготной категории, предусмотренной статьей 396 ЗК РФ.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Указанная практика, по мнению </w:t>
            </w:r>
            <w:proofErr w:type="spell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правоприменителей</w:t>
            </w:r>
            <w:proofErr w:type="spellEnd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препятствует справедливому распределению земельных участков и усложняет, ввиду ограниченности земельного ресурса, выполнение органами публичной власти социально-экономических и общественно-политических задач.</w:t>
            </w:r>
          </w:p>
          <w:p w:rsidR="00462078" w:rsidRPr="00D77C5C" w:rsidRDefault="002B6863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462078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читывая </w:t>
            </w:r>
            <w:proofErr w:type="gramStart"/>
            <w:r w:rsidR="00462078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вышеизложенное</w:t>
            </w:r>
            <w:proofErr w:type="gramEnd"/>
            <w:r w:rsidR="00462078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законопроектом предлагается в статье 22 ЗК РФ сделать соответствующие оговорки применительно к договорам аренды земельных участков, заключаемым без проведения торгов. При этом законопроектом предусматривается, что иное может быть предусмотрено договором, что позволит учесть баланс интересов государства, общества и частных лиц. Данное условие не будет распространяться на арендаторов земельного участка, указанных в пунктах 5 и 6 статьи 22 ЗК РФ (например, </w:t>
            </w:r>
            <w:r w:rsidR="00462078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участников свободной экономической зоны на территориях Республики Крым и города федерального значения Севастополя).</w:t>
            </w:r>
          </w:p>
        </w:tc>
        <w:tc>
          <w:tcPr>
            <w:tcW w:w="1778" w:type="dxa"/>
          </w:tcPr>
          <w:p w:rsidR="00462078" w:rsidRPr="00D77C5C" w:rsidRDefault="002B6863" w:rsidP="00D77C5C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06.02.2020 направлены в комитеты ГД</w:t>
            </w:r>
            <w:proofErr w:type="gramEnd"/>
          </w:p>
        </w:tc>
      </w:tr>
      <w:tr w:rsidR="00462078" w:rsidRPr="00D77C5C" w:rsidTr="002B6863">
        <w:tc>
          <w:tcPr>
            <w:tcW w:w="3652" w:type="dxa"/>
          </w:tcPr>
          <w:p w:rsidR="002B6863" w:rsidRPr="00D77C5C" w:rsidRDefault="002B6863" w:rsidP="00D77C5C">
            <w:pPr>
              <w:pStyle w:val="1"/>
              <w:shd w:val="clear" w:color="auto" w:fill="FFFFFF"/>
              <w:tabs>
                <w:tab w:val="left" w:pos="2265"/>
              </w:tabs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  <w:lang w:val="en-US"/>
              </w:rPr>
            </w:pP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Проект</w:t>
            </w: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КоАП</w:t>
            </w: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РФ</w:t>
            </w:r>
          </w:p>
          <w:p w:rsidR="00462078" w:rsidRPr="00D77C5C" w:rsidRDefault="00980213" w:rsidP="00D77C5C">
            <w:pPr>
              <w:pStyle w:val="1"/>
              <w:shd w:val="clear" w:color="auto" w:fill="FFFFFF"/>
              <w:tabs>
                <w:tab w:val="left" w:pos="2265"/>
              </w:tabs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9" w:tgtFrame="_blank" w:history="1">
              <w:r w:rsidR="002B6863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regulation.gov.ru/</w:t>
              </w:r>
              <w:proofErr w:type="spellStart"/>
              <w:r w:rsidR="002B6863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projects?type</w:t>
              </w:r>
              <w:proofErr w:type="spellEnd"/>
              <w:r w:rsidR="002B6863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=</w:t>
              </w:r>
              <w:proofErr w:type="spellStart"/>
              <w:r w:rsidR="002B6863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ListView#npa</w:t>
              </w:r>
              <w:proofErr w:type="spellEnd"/>
              <w:r w:rsidR="002B6863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=99059</w:t>
              </w:r>
            </w:hyperlink>
          </w:p>
        </w:tc>
        <w:tc>
          <w:tcPr>
            <w:tcW w:w="9592" w:type="dxa"/>
          </w:tcPr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Минюст России подготовил проект нового Кодекса Российской Федерации об административных правонарушениях.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 ст. 34.38 проекта КоАП вводится ответственность: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заявителя за представление на государственную регистрацию прав на недвижимое имущество документов, содержащих заведомо ложные сведения, если эти действия не содержат уголовно наказуемого деяния (штраф на граждан – 5000 — 10 000 рублей; на индивидуальных предпринимателей – 30 000 – 50 000 рублей; на должностных лиц – 50 000 – 80 000 рублей; на юридических лиц – от 200 000 – 400 000 рублей);</w:t>
            </w:r>
            <w:proofErr w:type="gramEnd"/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за совершение кадастровым инженером действий, направленных на кадастровый учет объектов, не являющихся недвижимым имуществом (штрафа – 20 000 – 30 000 рублей либо дисквалификацию на срок до одного года).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того, данной нормой скорректирована ответственность за внесение кадастровым инженером заведомо ложных сведений в межевой план, технический план, акт обследования, проект межевания земельного участка (земельных участков) или карту-план территории. Размер административного штрафа остался прежним (30 000 – 50 000 руб.), а дисквалификацию за данное деяние предлагается применять сроком от двух до трех лет.</w:t>
            </w:r>
          </w:p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Росреестр</w:t>
            </w:r>
            <w:proofErr w:type="spellEnd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наделяется полномочиями на составление протоколов об указанных правонарушениях (ст. 44.27 проекта КоАП).</w:t>
            </w:r>
          </w:p>
          <w:p w:rsidR="00462078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КоАП проходит общественное обсуждение. </w:t>
            </w:r>
          </w:p>
        </w:tc>
        <w:tc>
          <w:tcPr>
            <w:tcW w:w="1778" w:type="dxa"/>
          </w:tcPr>
          <w:p w:rsidR="002B6863" w:rsidRPr="00D77C5C" w:rsidRDefault="002B6863" w:rsidP="00D77C5C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 xml:space="preserve">общественное обсуждение </w:t>
            </w:r>
          </w:p>
          <w:p w:rsidR="00462078" w:rsidRPr="00D77C5C" w:rsidRDefault="002B6863" w:rsidP="00D77C5C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30.01.2020 -19.02.2020</w:t>
            </w:r>
          </w:p>
        </w:tc>
      </w:tr>
      <w:tr w:rsidR="00462078" w:rsidRPr="00D77C5C" w:rsidTr="002B6863">
        <w:tc>
          <w:tcPr>
            <w:tcW w:w="3652" w:type="dxa"/>
          </w:tcPr>
          <w:p w:rsidR="00E84E99" w:rsidRPr="00D77C5C" w:rsidRDefault="00E84E99" w:rsidP="00D77C5C">
            <w:pPr>
              <w:pStyle w:val="pt-a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77C5C">
              <w:rPr>
                <w:rStyle w:val="pt-a0"/>
                <w:bCs/>
              </w:rPr>
              <w:t xml:space="preserve">проект Постановления Правительства РФ </w:t>
            </w:r>
            <w:r w:rsidRPr="00D77C5C">
              <w:rPr>
                <w:rStyle w:val="pt-a0-000000"/>
                <w:bCs/>
              </w:rPr>
              <w:t>‎</w:t>
            </w:r>
            <w:r w:rsidRPr="00D77C5C">
              <w:rPr>
                <w:rStyle w:val="pt-a0"/>
                <w:bCs/>
              </w:rPr>
              <w:t xml:space="preserve">«О внесении изменений в </w:t>
            </w:r>
            <w:r w:rsidRPr="00D77C5C">
              <w:rPr>
                <w:rStyle w:val="pt-a0-000001"/>
                <w:bCs/>
                <w:shd w:val="clear" w:color="auto" w:fill="FFFFFF"/>
              </w:rPr>
              <w:t xml:space="preserve">Правила организации деятельности многофункциональных центров предоставления государственных </w:t>
            </w:r>
            <w:r w:rsidRPr="00D77C5C">
              <w:rPr>
                <w:bCs/>
                <w:shd w:val="clear" w:color="auto" w:fill="FFFFFF"/>
              </w:rPr>
              <w:br/>
            </w:r>
            <w:r w:rsidRPr="00D77C5C">
              <w:rPr>
                <w:rStyle w:val="pt-a0-000002"/>
                <w:bCs/>
                <w:shd w:val="clear" w:color="auto" w:fill="FFFFFF"/>
              </w:rPr>
              <w:t>‎</w:t>
            </w:r>
            <w:r w:rsidRPr="00D77C5C">
              <w:rPr>
                <w:rStyle w:val="pt-a0-000001"/>
                <w:bCs/>
                <w:shd w:val="clear" w:color="auto" w:fill="FFFFFF"/>
              </w:rPr>
              <w:t>и муниципальных услуг</w:t>
            </w:r>
            <w:r w:rsidRPr="00D77C5C">
              <w:rPr>
                <w:rStyle w:val="pt-a0"/>
                <w:bCs/>
              </w:rPr>
              <w:t xml:space="preserve">» </w:t>
            </w:r>
          </w:p>
          <w:p w:rsidR="00462078" w:rsidRPr="00D77C5C" w:rsidRDefault="00980213" w:rsidP="00D77C5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20" w:tgtFrame="_blank" w:history="1">
              <w:r w:rsidR="00E84E99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regulation.gov.ru/</w:t>
              </w:r>
              <w:proofErr w:type="spellStart"/>
              <w:r w:rsidR="00E84E99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projects#npa</w:t>
              </w:r>
              <w:proofErr w:type="spellEnd"/>
              <w:r w:rsidR="00E84E99" w:rsidRPr="00D77C5C">
                <w:rPr>
                  <w:rStyle w:val="a4"/>
                  <w:b w:val="0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=98844</w:t>
              </w:r>
            </w:hyperlink>
          </w:p>
        </w:tc>
        <w:tc>
          <w:tcPr>
            <w:tcW w:w="9592" w:type="dxa"/>
          </w:tcPr>
          <w:p w:rsidR="002B6863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МФЦ</w:t>
            </w: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34B4"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смогут оказывать дополнительные услуги</w:t>
            </w:r>
          </w:p>
          <w:p w:rsidR="008334B4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МЭР подготовило проект постановления Правительства РФ о внесении изменений в Правила организации деятельности МФЦ.</w:t>
            </w:r>
          </w:p>
          <w:p w:rsidR="00E84E99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Изменениями предусматривается по решению уполномоченного органа власти оборудовать специализированное рабочее место в территориально обособленном структурном подразделении (офисе) МФЦ федеральной информационной системой. При этом общее количество специализированных рабочих мест остается прежним – не более двух в одном МФЦ. В связи с предлагаемыми изменениями переносится срок действия указанной нормы – до 1 января 2021 года.</w:t>
            </w:r>
          </w:p>
          <w:p w:rsidR="00E84E99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Также предусмотрено нормативное закрепление возможности при организации предоставления государственных и муниципальных услуг предоставлять иные дополнительные (сопутствующие) услуги </w:t>
            </w:r>
            <w:proofErr w:type="gram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помимо</w:t>
            </w:r>
            <w:proofErr w:type="gramEnd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указанных в Правилах.</w:t>
            </w:r>
          </w:p>
          <w:p w:rsidR="00E84E99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Такими услугами могут выступать фотографирование, брошюрование, распечатка документов с электронного носителя и другие в зависимости от материального оснащения </w:t>
            </w: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специфики услуг в МФЦ.</w:t>
            </w:r>
          </w:p>
          <w:p w:rsidR="00462078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Предусмотренное изменение будет способствовать повышению качества и комплексности предоставления государственных и муниципальных услуг в МФЦ.</w:t>
            </w:r>
          </w:p>
        </w:tc>
        <w:tc>
          <w:tcPr>
            <w:tcW w:w="1778" w:type="dxa"/>
          </w:tcPr>
          <w:p w:rsidR="00462078" w:rsidRPr="00D77C5C" w:rsidRDefault="00E84E99" w:rsidP="00D7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общественное обсуждение 22.01 – 05.02.2020</w:t>
            </w:r>
          </w:p>
        </w:tc>
      </w:tr>
      <w:tr w:rsidR="00462078" w:rsidRPr="00D77C5C" w:rsidTr="002B6863">
        <w:tc>
          <w:tcPr>
            <w:tcW w:w="3652" w:type="dxa"/>
          </w:tcPr>
          <w:p w:rsidR="00E84E99" w:rsidRPr="00D77C5C" w:rsidRDefault="00EA73CE" w:rsidP="00D77C5C">
            <w:pPr>
              <w:pStyle w:val="pt-style3-000000"/>
              <w:shd w:val="clear" w:color="auto" w:fill="FFFFFF"/>
              <w:spacing w:before="0" w:beforeAutospacing="0" w:after="0" w:afterAutospacing="0"/>
              <w:jc w:val="both"/>
            </w:pPr>
            <w:r w:rsidRPr="00D77C5C">
              <w:rPr>
                <w:shd w:val="clear" w:color="auto" w:fill="FFFFFF"/>
              </w:rPr>
              <w:lastRenderedPageBreak/>
              <w:fldChar w:fldCharType="begin"/>
            </w:r>
            <w:r w:rsidR="00E84E99" w:rsidRPr="00D77C5C">
              <w:rPr>
                <w:shd w:val="clear" w:color="auto" w:fill="FFFFFF"/>
              </w:rPr>
              <w:instrText xml:space="preserve"> </w:instrText>
            </w:r>
            <w:r w:rsidR="00E84E99" w:rsidRPr="00D77C5C">
              <w:rPr>
                <w:shd w:val="clear" w:color="auto" w:fill="FFFFFF"/>
                <w:lang w:val="en-US"/>
              </w:rPr>
              <w:instrText>HYPERLINK</w:instrText>
            </w:r>
            <w:r w:rsidR="00E84E99" w:rsidRPr="00D77C5C">
              <w:rPr>
                <w:shd w:val="clear" w:color="auto" w:fill="FFFFFF"/>
              </w:rPr>
              <w:instrText xml:space="preserve"> "</w:instrText>
            </w:r>
            <w:r w:rsidR="00E84E99" w:rsidRPr="00D77C5C">
              <w:rPr>
                <w:shd w:val="clear" w:color="auto" w:fill="FFFFFF"/>
                <w:lang w:val="en-US"/>
              </w:rPr>
              <w:instrText>https</w:instrText>
            </w:r>
            <w:r w:rsidR="00E84E99" w:rsidRPr="00D77C5C">
              <w:rPr>
                <w:shd w:val="clear" w:color="auto" w:fill="FFFFFF"/>
              </w:rPr>
              <w:instrText>://</w:instrText>
            </w:r>
            <w:r w:rsidR="00E84E99" w:rsidRPr="00D77C5C">
              <w:rPr>
                <w:shd w:val="clear" w:color="auto" w:fill="FFFFFF"/>
                <w:lang w:val="en-US"/>
              </w:rPr>
              <w:instrText>vk</w:instrText>
            </w:r>
            <w:r w:rsidR="00E84E99" w:rsidRPr="00D77C5C">
              <w:rPr>
                <w:shd w:val="clear" w:color="auto" w:fill="FFFFFF"/>
              </w:rPr>
              <w:instrText>.</w:instrText>
            </w:r>
            <w:r w:rsidR="00E84E99" w:rsidRPr="00D77C5C">
              <w:rPr>
                <w:shd w:val="clear" w:color="auto" w:fill="FFFFFF"/>
                <w:lang w:val="en-US"/>
              </w:rPr>
              <w:instrText>com</w:instrText>
            </w:r>
            <w:r w:rsidR="00E84E99" w:rsidRPr="00D77C5C">
              <w:rPr>
                <w:shd w:val="clear" w:color="auto" w:fill="FFFFFF"/>
              </w:rPr>
              <w:instrText>/</w:instrText>
            </w:r>
            <w:r w:rsidR="00E84E99" w:rsidRPr="00D77C5C">
              <w:rPr>
                <w:shd w:val="clear" w:color="auto" w:fill="FFFFFF"/>
                <w:lang w:val="en-US"/>
              </w:rPr>
              <w:instrText>away</w:instrText>
            </w:r>
            <w:r w:rsidR="00E84E99" w:rsidRPr="00D77C5C">
              <w:rPr>
                <w:shd w:val="clear" w:color="auto" w:fill="FFFFFF"/>
              </w:rPr>
              <w:instrText>.</w:instrText>
            </w:r>
            <w:r w:rsidR="00E84E99" w:rsidRPr="00D77C5C">
              <w:rPr>
                <w:shd w:val="clear" w:color="auto" w:fill="FFFFFF"/>
                <w:lang w:val="en-US"/>
              </w:rPr>
              <w:instrText>php</w:instrText>
            </w:r>
            <w:r w:rsidR="00E84E99" w:rsidRPr="00D77C5C">
              <w:rPr>
                <w:shd w:val="clear" w:color="auto" w:fill="FFFFFF"/>
              </w:rPr>
              <w:instrText>?</w:instrText>
            </w:r>
            <w:r w:rsidR="00E84E99" w:rsidRPr="00D77C5C">
              <w:rPr>
                <w:shd w:val="clear" w:color="auto" w:fill="FFFFFF"/>
                <w:lang w:val="en-US"/>
              </w:rPr>
              <w:instrText>to</w:instrText>
            </w:r>
            <w:r w:rsidR="00E84E99" w:rsidRPr="00D77C5C">
              <w:rPr>
                <w:shd w:val="clear" w:color="auto" w:fill="FFFFFF"/>
              </w:rPr>
              <w:instrText>=</w:instrText>
            </w:r>
            <w:r w:rsidR="00E84E99" w:rsidRPr="00D77C5C">
              <w:rPr>
                <w:shd w:val="clear" w:color="auto" w:fill="FFFFFF"/>
                <w:lang w:val="en-US"/>
              </w:rPr>
              <w:instrText>http</w:instrText>
            </w:r>
            <w:r w:rsidR="00E84E99" w:rsidRPr="00D77C5C">
              <w:rPr>
                <w:shd w:val="clear" w:color="auto" w:fill="FFFFFF"/>
              </w:rPr>
              <w:instrText>%3</w:instrText>
            </w:r>
            <w:r w:rsidR="00E84E99" w:rsidRPr="00D77C5C">
              <w:rPr>
                <w:shd w:val="clear" w:color="auto" w:fill="FFFFFF"/>
                <w:lang w:val="en-US"/>
              </w:rPr>
              <w:instrText>A</w:instrText>
            </w:r>
            <w:r w:rsidR="00E84E99" w:rsidRPr="00D77C5C">
              <w:rPr>
                <w:shd w:val="clear" w:color="auto" w:fill="FFFFFF"/>
              </w:rPr>
              <w:instrText>%2</w:instrText>
            </w:r>
            <w:r w:rsidR="00E84E99" w:rsidRPr="00D77C5C">
              <w:rPr>
                <w:shd w:val="clear" w:color="auto" w:fill="FFFFFF"/>
                <w:lang w:val="en-US"/>
              </w:rPr>
              <w:instrText>F</w:instrText>
            </w:r>
            <w:r w:rsidR="00E84E99" w:rsidRPr="00D77C5C">
              <w:rPr>
                <w:shd w:val="clear" w:color="auto" w:fill="FFFFFF"/>
              </w:rPr>
              <w:instrText>%2</w:instrText>
            </w:r>
            <w:r w:rsidR="00E84E99" w:rsidRPr="00D77C5C">
              <w:rPr>
                <w:shd w:val="clear" w:color="auto" w:fill="FFFFFF"/>
                <w:lang w:val="en-US"/>
              </w:rPr>
              <w:instrText>Fregulation</w:instrText>
            </w:r>
            <w:r w:rsidR="00E84E99" w:rsidRPr="00D77C5C">
              <w:rPr>
                <w:shd w:val="clear" w:color="auto" w:fill="FFFFFF"/>
              </w:rPr>
              <w:instrText>.</w:instrText>
            </w:r>
            <w:r w:rsidR="00E84E99" w:rsidRPr="00D77C5C">
              <w:rPr>
                <w:shd w:val="clear" w:color="auto" w:fill="FFFFFF"/>
                <w:lang w:val="en-US"/>
              </w:rPr>
              <w:instrText>gov</w:instrText>
            </w:r>
            <w:r w:rsidR="00E84E99" w:rsidRPr="00D77C5C">
              <w:rPr>
                <w:shd w:val="clear" w:color="auto" w:fill="FFFFFF"/>
              </w:rPr>
              <w:instrText>.</w:instrText>
            </w:r>
            <w:r w:rsidR="00E84E99" w:rsidRPr="00D77C5C">
              <w:rPr>
                <w:shd w:val="clear" w:color="auto" w:fill="FFFFFF"/>
                <w:lang w:val="en-US"/>
              </w:rPr>
              <w:instrText>ru</w:instrText>
            </w:r>
            <w:r w:rsidR="00E84E99" w:rsidRPr="00D77C5C">
              <w:rPr>
                <w:shd w:val="clear" w:color="auto" w:fill="FFFFFF"/>
              </w:rPr>
              <w:instrText>%2</w:instrText>
            </w:r>
            <w:r w:rsidR="00E84E99" w:rsidRPr="00D77C5C">
              <w:rPr>
                <w:shd w:val="clear" w:color="auto" w:fill="FFFFFF"/>
                <w:lang w:val="en-US"/>
              </w:rPr>
              <w:instrText>Fprojects</w:instrText>
            </w:r>
            <w:r w:rsidR="00E84E99" w:rsidRPr="00D77C5C">
              <w:rPr>
                <w:shd w:val="clear" w:color="auto" w:fill="FFFFFF"/>
              </w:rPr>
              <w:instrText>%23</w:instrText>
            </w:r>
            <w:r w:rsidR="00E84E99" w:rsidRPr="00D77C5C">
              <w:rPr>
                <w:shd w:val="clear" w:color="auto" w:fill="FFFFFF"/>
                <w:lang w:val="en-US"/>
              </w:rPr>
              <w:instrText>npa</w:instrText>
            </w:r>
            <w:r w:rsidR="00E84E99" w:rsidRPr="00D77C5C">
              <w:rPr>
                <w:shd w:val="clear" w:color="auto" w:fill="FFFFFF"/>
              </w:rPr>
              <w:instrText>%3</w:instrText>
            </w:r>
            <w:r w:rsidR="00E84E99" w:rsidRPr="00D77C5C">
              <w:rPr>
                <w:shd w:val="clear" w:color="auto" w:fill="FFFFFF"/>
                <w:lang w:val="en-US"/>
              </w:rPr>
              <w:instrText>D</w:instrText>
            </w:r>
            <w:r w:rsidR="00E84E99" w:rsidRPr="00D77C5C">
              <w:rPr>
                <w:shd w:val="clear" w:color="auto" w:fill="FFFFFF"/>
              </w:rPr>
              <w:instrText>98759&amp;</w:instrText>
            </w:r>
            <w:r w:rsidR="00E84E99" w:rsidRPr="00D77C5C">
              <w:rPr>
                <w:shd w:val="clear" w:color="auto" w:fill="FFFFFF"/>
                <w:lang w:val="en-US"/>
              </w:rPr>
              <w:instrText>post</w:instrText>
            </w:r>
            <w:r w:rsidR="00E84E99" w:rsidRPr="00D77C5C">
              <w:rPr>
                <w:shd w:val="clear" w:color="auto" w:fill="FFFFFF"/>
              </w:rPr>
              <w:instrText>=-174354924_3002&amp;</w:instrText>
            </w:r>
            <w:r w:rsidR="00E84E99" w:rsidRPr="00D77C5C">
              <w:rPr>
                <w:shd w:val="clear" w:color="auto" w:fill="FFFFFF"/>
                <w:lang w:val="en-US"/>
              </w:rPr>
              <w:instrText>cc</w:instrText>
            </w:r>
            <w:r w:rsidR="00E84E99" w:rsidRPr="00D77C5C">
              <w:rPr>
                <w:shd w:val="clear" w:color="auto" w:fill="FFFFFF"/>
              </w:rPr>
              <w:instrText>_</w:instrText>
            </w:r>
            <w:r w:rsidR="00E84E99" w:rsidRPr="00D77C5C">
              <w:rPr>
                <w:shd w:val="clear" w:color="auto" w:fill="FFFFFF"/>
                <w:lang w:val="en-US"/>
              </w:rPr>
              <w:instrText>key</w:instrText>
            </w:r>
            <w:r w:rsidR="00E84E99" w:rsidRPr="00D77C5C">
              <w:rPr>
                <w:shd w:val="clear" w:color="auto" w:fill="FFFFFF"/>
              </w:rPr>
              <w:instrText>=" \</w:instrText>
            </w:r>
            <w:r w:rsidR="00E84E99" w:rsidRPr="00D77C5C">
              <w:rPr>
                <w:shd w:val="clear" w:color="auto" w:fill="FFFFFF"/>
                <w:lang w:val="en-US"/>
              </w:rPr>
              <w:instrText>t</w:instrText>
            </w:r>
            <w:r w:rsidR="00E84E99" w:rsidRPr="00D77C5C">
              <w:rPr>
                <w:shd w:val="clear" w:color="auto" w:fill="FFFFFF"/>
              </w:rPr>
              <w:instrText xml:space="preserve"> "_</w:instrText>
            </w:r>
            <w:r w:rsidR="00E84E99" w:rsidRPr="00D77C5C">
              <w:rPr>
                <w:shd w:val="clear" w:color="auto" w:fill="FFFFFF"/>
                <w:lang w:val="en-US"/>
              </w:rPr>
              <w:instrText>blank</w:instrText>
            </w:r>
            <w:r w:rsidR="00E84E99" w:rsidRPr="00D77C5C">
              <w:rPr>
                <w:shd w:val="clear" w:color="auto" w:fill="FFFFFF"/>
              </w:rPr>
              <w:instrText xml:space="preserve">" </w:instrText>
            </w:r>
            <w:r w:rsidRPr="00D77C5C">
              <w:rPr>
                <w:shd w:val="clear" w:color="auto" w:fill="FFFFFF"/>
              </w:rPr>
              <w:fldChar w:fldCharType="separate"/>
            </w:r>
            <w:r w:rsidR="00E84E99" w:rsidRPr="00D77C5C">
              <w:rPr>
                <w:rStyle w:val="pt-style3ch"/>
                <w:bCs/>
              </w:rPr>
              <w:t xml:space="preserve">проект федерального закона </w:t>
            </w:r>
          </w:p>
          <w:p w:rsidR="00E84E99" w:rsidRPr="00D77C5C" w:rsidRDefault="00E84E99" w:rsidP="00D77C5C">
            <w:pPr>
              <w:pStyle w:val="pt-style3-000000"/>
              <w:shd w:val="clear" w:color="auto" w:fill="FFFFFF"/>
              <w:spacing w:before="0" w:beforeAutospacing="0" w:after="0" w:afterAutospacing="0"/>
              <w:jc w:val="both"/>
            </w:pPr>
            <w:r w:rsidRPr="00D77C5C">
              <w:rPr>
                <w:rStyle w:val="pt-style3ch"/>
                <w:bCs/>
              </w:rPr>
              <w:t>«О внесении изменений в Жилищный кодекс Российской Федерации»</w:t>
            </w:r>
          </w:p>
          <w:p w:rsidR="00462078" w:rsidRPr="00D77C5C" w:rsidRDefault="00E84E99" w:rsidP="00D77C5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  <w:lang w:val="en-US"/>
              </w:rPr>
            </w:pPr>
            <w:r w:rsidRPr="00D77C5C">
              <w:rPr>
                <w:rStyle w:val="a4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regulation.gov.ru/</w:t>
            </w:r>
            <w:proofErr w:type="spellStart"/>
            <w:r w:rsidRPr="00D77C5C">
              <w:rPr>
                <w:rStyle w:val="a4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projects#npa</w:t>
            </w:r>
            <w:proofErr w:type="spellEnd"/>
            <w:r w:rsidRPr="00D77C5C">
              <w:rPr>
                <w:rStyle w:val="a4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=98759</w:t>
            </w:r>
            <w:r w:rsidR="00EA73CE" w:rsidRPr="00D77C5C">
              <w:rPr>
                <w:b w:val="0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9592" w:type="dxa"/>
          </w:tcPr>
          <w:p w:rsidR="00E84E99" w:rsidRPr="00D77C5C" w:rsidRDefault="00D77C5C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Предлагается расширить перечень жилых помещений специализированного жилищного фонда</w:t>
            </w:r>
          </w:p>
          <w:p w:rsidR="00E84E99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 действующему законодательству жилые помещения специализированного жилищного фонда могут находиться только в государственной или муниципальной собственности.</w:t>
            </w:r>
          </w:p>
          <w:p w:rsidR="00E84E99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этом</w:t>
            </w:r>
            <w:proofErr w:type="gram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силу ст. 92 ЖК РФ социальные услуги могут оказываться негосударственными организациями в стационарной форме на территории только жилых помещений, что делает реализацию данной нормы неисполнимой.</w:t>
            </w:r>
          </w:p>
          <w:p w:rsidR="00462078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Соответственно, представленным законопроектом предлагается ввести в Жилищный кодекс Российской Федерации изменения, в соответствии с которыми помещения, находящиеся в собственности негосударственных организаций или индивидуальных предпринимателей и входящие в систему социального обслуживания граждан, могут быть отнесены к специализированному жилищному фонду.</w:t>
            </w:r>
          </w:p>
        </w:tc>
        <w:tc>
          <w:tcPr>
            <w:tcW w:w="1778" w:type="dxa"/>
          </w:tcPr>
          <w:p w:rsidR="00462078" w:rsidRPr="00D77C5C" w:rsidRDefault="00E84E99" w:rsidP="00D77C5C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общественное обсуждение 20.01 – 07.02.2020</w:t>
            </w:r>
          </w:p>
        </w:tc>
      </w:tr>
      <w:tr w:rsidR="00462078" w:rsidRPr="00D77C5C" w:rsidTr="002B6863">
        <w:tc>
          <w:tcPr>
            <w:tcW w:w="3652" w:type="dxa"/>
          </w:tcPr>
          <w:p w:rsidR="00D77C5C" w:rsidRPr="00D77C5C" w:rsidRDefault="00D77C5C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</w:rPr>
            </w:pPr>
            <w:r w:rsidRPr="00D77C5C">
              <w:rPr>
                <w:b w:val="0"/>
                <w:bCs w:val="0"/>
                <w:spacing w:val="2"/>
                <w:sz w:val="24"/>
                <w:szCs w:val="24"/>
              </w:rPr>
              <w:t>Законопроект</w:t>
            </w:r>
          </w:p>
          <w:p w:rsidR="00D77C5C" w:rsidRPr="00D77C5C" w:rsidRDefault="00D77C5C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pull-right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№ 883663-7</w:t>
            </w:r>
          </w:p>
          <w:p w:rsidR="00462078" w:rsidRPr="00D77C5C" w:rsidRDefault="00D77C5C" w:rsidP="00D77C5C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rStyle w:val="oznaimen"/>
                <w:spacing w:val="2"/>
                <w:bdr w:val="none" w:sz="0" w:space="0" w:color="auto" w:frame="1"/>
              </w:rPr>
            </w:pPr>
            <w:r w:rsidRPr="00D77C5C">
              <w:rPr>
                <w:rStyle w:val="oznaimen"/>
                <w:spacing w:val="2"/>
                <w:bdr w:val="none" w:sz="0" w:space="0" w:color="auto" w:frame="1"/>
              </w:rPr>
              <w:t>О внесении изменений в статью 45 Земельного кодекса Российской Федерации и статью 6 Федерального закона "Об обороте земель сельскохозяйственного назначения" в части совершенствования порядка изъятия земельных участков из земель сельскохозяйственного назначения</w:t>
            </w:r>
          </w:p>
          <w:p w:rsidR="00D77C5C" w:rsidRPr="00D77C5C" w:rsidRDefault="00980213" w:rsidP="00D77C5C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pacing w:val="2"/>
                <w:bdr w:val="none" w:sz="0" w:space="0" w:color="auto" w:frame="1"/>
              </w:rPr>
            </w:pPr>
            <w:hyperlink r:id="rId21" w:history="1">
              <w:r w:rsidR="00D77C5C" w:rsidRPr="00D77C5C">
                <w:rPr>
                  <w:rStyle w:val="a4"/>
                  <w:color w:val="auto"/>
                </w:rPr>
                <w:t>https://sozd.duma.gov.ru/bill/883663-7</w:t>
              </w:r>
            </w:hyperlink>
          </w:p>
        </w:tc>
        <w:tc>
          <w:tcPr>
            <w:tcW w:w="9592" w:type="dxa"/>
          </w:tcPr>
          <w:p w:rsidR="00D77C5C" w:rsidRPr="00D77C5C" w:rsidRDefault="00D77C5C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Совершенствование</w:t>
            </w:r>
            <w:r w:rsidR="00462078"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порядка изъятия земельных участков из земель с</w:t>
            </w: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ельскохозяйственного назначения</w:t>
            </w:r>
          </w:p>
          <w:p w:rsidR="00E84E99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Законопроектом предлагается сократить до двух лет срок, по истечении которого возможно принудительное изъятие земельных участков из земель сельскохозяйственного назначения.</w:t>
            </w:r>
          </w:p>
          <w:p w:rsidR="00462078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Предлагаемые изменения позволят сократить процедуру изъятия земельных участков у недобросовестных землепользователей, в том числе позволят сократить количество судебных решений об отказе в изъятии земельных участков при недоказанности непрерывности неиспользования земельного участка в течение трёх и более лет, например, в случаях частичного использования земельного участка, не обеспечивающего сохранение почвенных и иных характеристик сельскохозяйственных земель.</w:t>
            </w:r>
            <w:proofErr w:type="gramEnd"/>
          </w:p>
        </w:tc>
        <w:tc>
          <w:tcPr>
            <w:tcW w:w="1778" w:type="dxa"/>
          </w:tcPr>
          <w:p w:rsidR="00462078" w:rsidRPr="00D77C5C" w:rsidRDefault="00D77C5C" w:rsidP="00D77C5C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05.02.2020 предложено принять к рассмотрению</w:t>
            </w:r>
          </w:p>
        </w:tc>
      </w:tr>
      <w:tr w:rsidR="00462078" w:rsidRPr="00D77C5C" w:rsidTr="002B6863">
        <w:tc>
          <w:tcPr>
            <w:tcW w:w="3652" w:type="dxa"/>
          </w:tcPr>
          <w:p w:rsidR="00D77C5C" w:rsidRPr="00D77C5C" w:rsidRDefault="00D77C5C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</w:rPr>
            </w:pPr>
            <w:r w:rsidRPr="00D77C5C">
              <w:rPr>
                <w:b w:val="0"/>
                <w:bCs w:val="0"/>
                <w:spacing w:val="2"/>
                <w:sz w:val="24"/>
                <w:szCs w:val="24"/>
              </w:rPr>
              <w:t>Законопроект</w:t>
            </w:r>
          </w:p>
          <w:p w:rsidR="00D77C5C" w:rsidRPr="00D77C5C" w:rsidRDefault="00D77C5C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pull-right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№ 883169-7</w:t>
            </w:r>
          </w:p>
          <w:p w:rsidR="00D77C5C" w:rsidRPr="00D77C5C" w:rsidRDefault="00D77C5C" w:rsidP="00D77C5C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77C5C">
              <w:rPr>
                <w:rStyle w:val="oznaimen"/>
                <w:spacing w:val="2"/>
                <w:bdr w:val="none" w:sz="0" w:space="0" w:color="auto" w:frame="1"/>
              </w:rPr>
              <w:t>О внесении изменения в статью 39-8 Земельного кодекса Российской Федерации</w:t>
            </w:r>
          </w:p>
          <w:p w:rsidR="00D77C5C" w:rsidRPr="00D77C5C" w:rsidRDefault="00D77C5C" w:rsidP="00D77C5C">
            <w:pPr>
              <w:pStyle w:val="pnamecommen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77C5C">
              <w:rPr>
                <w:spacing w:val="2"/>
              </w:rPr>
              <w:lastRenderedPageBreak/>
              <w:t>(в части уточнения срока договора аренды земельного участка, на котором расположен объект незавершенного строительства)</w:t>
            </w:r>
          </w:p>
          <w:p w:rsidR="00462078" w:rsidRPr="00D77C5C" w:rsidRDefault="00980213" w:rsidP="00D77C5C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="00D77C5C" w:rsidRPr="00D77C5C">
                <w:rPr>
                  <w:rStyle w:val="a4"/>
                  <w:b w:val="0"/>
                  <w:color w:val="auto"/>
                  <w:sz w:val="24"/>
                  <w:szCs w:val="24"/>
                </w:rPr>
                <w:t>https://sozd.duma.gov.ru/bill/883169-7</w:t>
              </w:r>
            </w:hyperlink>
          </w:p>
        </w:tc>
        <w:tc>
          <w:tcPr>
            <w:tcW w:w="9592" w:type="dxa"/>
          </w:tcPr>
          <w:p w:rsidR="00D77C5C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Новеллы Закона в части установления срока аренды земельного участка направлены на недопущение долгостроя и обеспечения эффективного использования земельных участков в целях усиления ответственности застройщиков.</w:t>
            </w:r>
          </w:p>
          <w:p w:rsidR="00D77C5C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общему правилу, земельные участки для завершения строительства объекта незавершенного строительства с 01 марта 2015 г. предоставляются на срок до трех лет. </w:t>
            </w:r>
            <w:proofErr w:type="gramStart"/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 этом в случае прекращения действия договора аренды земельного участка, находящегося в государственной или муниципальной собственности, который заключен в целях завершения строительства объекта незавершенного строительства, при условии, что строительство этого объекта не было завершено, такие объекты могут быть изъяты у собственника по решению суда путем продажи с публичных торгов (п. 6 ст. 239.1 Гражданского кодекса РФ).</w:t>
            </w:r>
            <w:proofErr w:type="gramEnd"/>
          </w:p>
          <w:p w:rsidR="00D77C5C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случае прекращения действия договора аренды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собственник недвижимости не приобретает права требовать передачи земельного участка (его части) в пользование, установленные ст. 272 Гражданского кодекса РФ.</w:t>
            </w:r>
          </w:p>
          <w:p w:rsidR="00D77C5C" w:rsidRPr="00D77C5C" w:rsidRDefault="00462078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итоге застройщики вынуждены оформлять объекты незавершенного строительства в собственность как раз в целях их завершения и приобретения в аренду земельного участка без проведения торгов.</w:t>
            </w:r>
          </w:p>
          <w:p w:rsidR="00462078" w:rsidRPr="00D77C5C" w:rsidRDefault="00D77C5C" w:rsidP="00D77C5C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62078" w:rsidRPr="00D7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Исходя из правоприменительной практики, целесообразно наделить органы государственной власти субъектов РФ полномочиями по определению оптимальных для региона сроков договора аренды земельных участков, на которых расположены объекты незавершенного строительства.</w:t>
            </w:r>
          </w:p>
        </w:tc>
        <w:tc>
          <w:tcPr>
            <w:tcW w:w="1778" w:type="dxa"/>
          </w:tcPr>
          <w:p w:rsidR="00462078" w:rsidRPr="00D77C5C" w:rsidRDefault="00D77C5C" w:rsidP="00D77C5C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D77C5C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05.02.2020 назначен ответственный комитет</w:t>
            </w:r>
          </w:p>
        </w:tc>
      </w:tr>
    </w:tbl>
    <w:p w:rsidR="00A869E5" w:rsidRPr="00D77C5C" w:rsidRDefault="00A869E5" w:rsidP="00D77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9E5" w:rsidRPr="00D77C5C" w:rsidSect="00EC51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13" w:rsidRDefault="00980213" w:rsidP="00CD02F2">
      <w:pPr>
        <w:spacing w:after="0" w:line="240" w:lineRule="auto"/>
      </w:pPr>
      <w:r>
        <w:separator/>
      </w:r>
    </w:p>
  </w:endnote>
  <w:endnote w:type="continuationSeparator" w:id="0">
    <w:p w:rsidR="00980213" w:rsidRDefault="00980213" w:rsidP="00CD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13" w:rsidRDefault="00980213" w:rsidP="00CD02F2">
      <w:pPr>
        <w:spacing w:after="0" w:line="240" w:lineRule="auto"/>
      </w:pPr>
      <w:r>
        <w:separator/>
      </w:r>
    </w:p>
  </w:footnote>
  <w:footnote w:type="continuationSeparator" w:id="0">
    <w:p w:rsidR="00980213" w:rsidRDefault="00980213" w:rsidP="00CD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ED0"/>
    <w:multiLevelType w:val="hybridMultilevel"/>
    <w:tmpl w:val="89004DFE"/>
    <w:lvl w:ilvl="0" w:tplc="95FC5C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E5"/>
    <w:rsid w:val="00006DF6"/>
    <w:rsid w:val="00026695"/>
    <w:rsid w:val="000424DF"/>
    <w:rsid w:val="00055637"/>
    <w:rsid w:val="00103C9F"/>
    <w:rsid w:val="00111E16"/>
    <w:rsid w:val="0014733D"/>
    <w:rsid w:val="00147D2B"/>
    <w:rsid w:val="00173791"/>
    <w:rsid w:val="001C3DB9"/>
    <w:rsid w:val="00223EE2"/>
    <w:rsid w:val="00225285"/>
    <w:rsid w:val="00256A2D"/>
    <w:rsid w:val="0026772C"/>
    <w:rsid w:val="00271EAA"/>
    <w:rsid w:val="0029203B"/>
    <w:rsid w:val="002B36B3"/>
    <w:rsid w:val="002B6863"/>
    <w:rsid w:val="004606B8"/>
    <w:rsid w:val="00462078"/>
    <w:rsid w:val="00490444"/>
    <w:rsid w:val="00523D1B"/>
    <w:rsid w:val="0053094B"/>
    <w:rsid w:val="00571BFF"/>
    <w:rsid w:val="005969F6"/>
    <w:rsid w:val="006109EF"/>
    <w:rsid w:val="0064470E"/>
    <w:rsid w:val="00683788"/>
    <w:rsid w:val="006C32C3"/>
    <w:rsid w:val="006F1D61"/>
    <w:rsid w:val="00701379"/>
    <w:rsid w:val="00707CF5"/>
    <w:rsid w:val="00731A44"/>
    <w:rsid w:val="007564D2"/>
    <w:rsid w:val="007662F0"/>
    <w:rsid w:val="0079575B"/>
    <w:rsid w:val="008158E6"/>
    <w:rsid w:val="00817573"/>
    <w:rsid w:val="00821792"/>
    <w:rsid w:val="0082482D"/>
    <w:rsid w:val="008334B4"/>
    <w:rsid w:val="008574C8"/>
    <w:rsid w:val="008F5131"/>
    <w:rsid w:val="00980213"/>
    <w:rsid w:val="00990C76"/>
    <w:rsid w:val="009D31AC"/>
    <w:rsid w:val="00A37B43"/>
    <w:rsid w:val="00A749E3"/>
    <w:rsid w:val="00A869E5"/>
    <w:rsid w:val="00AA7F81"/>
    <w:rsid w:val="00AB2863"/>
    <w:rsid w:val="00AD4743"/>
    <w:rsid w:val="00B130A1"/>
    <w:rsid w:val="00B52D7A"/>
    <w:rsid w:val="00B6015A"/>
    <w:rsid w:val="00B633CD"/>
    <w:rsid w:val="00BC170E"/>
    <w:rsid w:val="00C50C90"/>
    <w:rsid w:val="00C67530"/>
    <w:rsid w:val="00C740DE"/>
    <w:rsid w:val="00C75226"/>
    <w:rsid w:val="00CA666D"/>
    <w:rsid w:val="00CD02F2"/>
    <w:rsid w:val="00D409B4"/>
    <w:rsid w:val="00D77C5C"/>
    <w:rsid w:val="00E264C8"/>
    <w:rsid w:val="00E5128E"/>
    <w:rsid w:val="00E84E99"/>
    <w:rsid w:val="00EA73CE"/>
    <w:rsid w:val="00EC5153"/>
    <w:rsid w:val="00F044D6"/>
    <w:rsid w:val="00F1238D"/>
    <w:rsid w:val="00F631E2"/>
    <w:rsid w:val="00F90387"/>
    <w:rsid w:val="00FE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D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annmailrucssattributepostfix">
    <w:name w:val="rev_ann_mailru_css_attribute_postfix"/>
    <w:basedOn w:val="a"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30A1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CD02F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02F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02F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6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znaimen">
    <w:name w:val="oz_naimen"/>
    <w:basedOn w:val="a0"/>
    <w:rsid w:val="005969F6"/>
  </w:style>
  <w:style w:type="paragraph" w:customStyle="1" w:styleId="text-justif">
    <w:name w:val="text-justif"/>
    <w:basedOn w:val="a"/>
    <w:rsid w:val="005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amecomment">
    <w:name w:val="p_namecomment"/>
    <w:basedOn w:val="a"/>
    <w:rsid w:val="0099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248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248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AD47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90444"/>
  </w:style>
  <w:style w:type="character" w:customStyle="1" w:styleId="pt-a0">
    <w:name w:val="pt-a0"/>
    <w:basedOn w:val="a0"/>
    <w:rsid w:val="00490444"/>
  </w:style>
  <w:style w:type="character" w:customStyle="1" w:styleId="pt-a0-000013">
    <w:name w:val="pt-a0-000013"/>
    <w:basedOn w:val="a0"/>
    <w:rsid w:val="00223EE2"/>
  </w:style>
  <w:style w:type="character" w:customStyle="1" w:styleId="pt-a0-000014">
    <w:name w:val="pt-a0-000014"/>
    <w:basedOn w:val="a0"/>
    <w:rsid w:val="00223EE2"/>
  </w:style>
  <w:style w:type="paragraph" w:customStyle="1" w:styleId="pt-a-000001">
    <w:name w:val="pt-a-000001"/>
    <w:basedOn w:val="a"/>
    <w:rsid w:val="007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79575B"/>
  </w:style>
  <w:style w:type="character" w:customStyle="1" w:styleId="pt-a0-000003">
    <w:name w:val="pt-a0-000003"/>
    <w:basedOn w:val="a0"/>
    <w:rsid w:val="0079575B"/>
  </w:style>
  <w:style w:type="character" w:customStyle="1" w:styleId="pull-right">
    <w:name w:val="pull-right"/>
    <w:basedOn w:val="a0"/>
    <w:rsid w:val="00006DF6"/>
  </w:style>
  <w:style w:type="character" w:customStyle="1" w:styleId="b">
    <w:name w:val="b"/>
    <w:basedOn w:val="a0"/>
    <w:rsid w:val="002B36B3"/>
  </w:style>
  <w:style w:type="character" w:customStyle="1" w:styleId="nobr">
    <w:name w:val="nobr"/>
    <w:basedOn w:val="a0"/>
    <w:rsid w:val="002B36B3"/>
  </w:style>
  <w:style w:type="character" w:customStyle="1" w:styleId="flrmr">
    <w:name w:val="flr_mr"/>
    <w:basedOn w:val="a0"/>
    <w:rsid w:val="0026772C"/>
  </w:style>
  <w:style w:type="character" w:customStyle="1" w:styleId="hrondate">
    <w:name w:val="hron_date"/>
    <w:basedOn w:val="a0"/>
    <w:rsid w:val="0026772C"/>
  </w:style>
  <w:style w:type="paragraph" w:customStyle="1" w:styleId="pt-a">
    <w:name w:val="pt-a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0">
    <w:name w:val="pt-a0-000000"/>
    <w:basedOn w:val="a0"/>
    <w:rsid w:val="00E84E99"/>
  </w:style>
  <w:style w:type="character" w:customStyle="1" w:styleId="pt-a0-000001">
    <w:name w:val="pt-a0-000001"/>
    <w:basedOn w:val="a0"/>
    <w:rsid w:val="00E84E99"/>
  </w:style>
  <w:style w:type="paragraph" w:customStyle="1" w:styleId="pt-style3-000000">
    <w:name w:val="pt-style_3-000000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style3ch">
    <w:name w:val="pt-style_3_ch"/>
    <w:basedOn w:val="a0"/>
    <w:rsid w:val="00E84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D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annmailrucssattributepostfix">
    <w:name w:val="rev_ann_mailru_css_attribute_postfix"/>
    <w:basedOn w:val="a"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30A1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CD02F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02F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02F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6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znaimen">
    <w:name w:val="oz_naimen"/>
    <w:basedOn w:val="a0"/>
    <w:rsid w:val="005969F6"/>
  </w:style>
  <w:style w:type="paragraph" w:customStyle="1" w:styleId="text-justif">
    <w:name w:val="text-justif"/>
    <w:basedOn w:val="a"/>
    <w:rsid w:val="005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amecomment">
    <w:name w:val="p_namecomment"/>
    <w:basedOn w:val="a"/>
    <w:rsid w:val="0099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248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248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AD47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90444"/>
  </w:style>
  <w:style w:type="character" w:customStyle="1" w:styleId="pt-a0">
    <w:name w:val="pt-a0"/>
    <w:basedOn w:val="a0"/>
    <w:rsid w:val="00490444"/>
  </w:style>
  <w:style w:type="character" w:customStyle="1" w:styleId="pt-a0-000013">
    <w:name w:val="pt-a0-000013"/>
    <w:basedOn w:val="a0"/>
    <w:rsid w:val="00223EE2"/>
  </w:style>
  <w:style w:type="character" w:customStyle="1" w:styleId="pt-a0-000014">
    <w:name w:val="pt-a0-000014"/>
    <w:basedOn w:val="a0"/>
    <w:rsid w:val="00223EE2"/>
  </w:style>
  <w:style w:type="paragraph" w:customStyle="1" w:styleId="pt-a-000001">
    <w:name w:val="pt-a-000001"/>
    <w:basedOn w:val="a"/>
    <w:rsid w:val="007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79575B"/>
  </w:style>
  <w:style w:type="character" w:customStyle="1" w:styleId="pt-a0-000003">
    <w:name w:val="pt-a0-000003"/>
    <w:basedOn w:val="a0"/>
    <w:rsid w:val="0079575B"/>
  </w:style>
  <w:style w:type="character" w:customStyle="1" w:styleId="pull-right">
    <w:name w:val="pull-right"/>
    <w:basedOn w:val="a0"/>
    <w:rsid w:val="00006DF6"/>
  </w:style>
  <w:style w:type="character" w:customStyle="1" w:styleId="b">
    <w:name w:val="b"/>
    <w:basedOn w:val="a0"/>
    <w:rsid w:val="002B36B3"/>
  </w:style>
  <w:style w:type="character" w:customStyle="1" w:styleId="nobr">
    <w:name w:val="nobr"/>
    <w:basedOn w:val="a0"/>
    <w:rsid w:val="002B36B3"/>
  </w:style>
  <w:style w:type="character" w:customStyle="1" w:styleId="flrmr">
    <w:name w:val="flr_mr"/>
    <w:basedOn w:val="a0"/>
    <w:rsid w:val="0026772C"/>
  </w:style>
  <w:style w:type="character" w:customStyle="1" w:styleId="hrondate">
    <w:name w:val="hron_date"/>
    <w:basedOn w:val="a0"/>
    <w:rsid w:val="0026772C"/>
  </w:style>
  <w:style w:type="paragraph" w:customStyle="1" w:styleId="pt-a">
    <w:name w:val="pt-a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0">
    <w:name w:val="pt-a0-000000"/>
    <w:basedOn w:val="a0"/>
    <w:rsid w:val="00E84E99"/>
  </w:style>
  <w:style w:type="character" w:customStyle="1" w:styleId="pt-a0-000001">
    <w:name w:val="pt-a0-000001"/>
    <w:basedOn w:val="a0"/>
    <w:rsid w:val="00E84E99"/>
  </w:style>
  <w:style w:type="paragraph" w:customStyle="1" w:styleId="pt-style3-000000">
    <w:name w:val="pt-style_3-000000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style3ch">
    <w:name w:val="pt-style_3_ch"/>
    <w:basedOn w:val="a0"/>
    <w:rsid w:val="00E8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0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704">
              <w:marLeft w:val="189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5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8079">
              <w:marLeft w:val="189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29347/" TargetMode="External"/><Relationship Id="rId18" Type="http://schemas.openxmlformats.org/officeDocument/2006/relationships/hyperlink" Target="https://vk.com/away.php?to=http%3A%2F%2Fsozd.duma.gov.ru%2Fbill%2F895252-7%23bh_note&amp;post=-174354924_3189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sozd.duma.gov.ru/bill/883663-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29291/3d0cac60971a511280cbba229d9b6329c07731f7/" TargetMode="External"/><Relationship Id="rId17" Type="http://schemas.openxmlformats.org/officeDocument/2006/relationships/hyperlink" Target="https://vk.com/away.php?to=http%3A%2F%2Fsozd.duma.gov.ru%2Fbill%2F844110-7%23bh_hron&amp;post=-174354924_2433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2766/1fb38cca0d37d52b536b5007647b4b3b82b8928c/" TargetMode="External"/><Relationship Id="rId20" Type="http://schemas.openxmlformats.org/officeDocument/2006/relationships/hyperlink" Target="https://vk.com/away.php?to=http%3A%2F%2Fregulation.gov.ru%2Fprojects%23npa%3D98844&amp;post=-174354924_3062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3375/bef3adbe1720bdab76f4a6cc6867b4c9a95bac4a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2469/ad7a2734e0417aaa5d48331ea1f2471b0387c06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43375/" TargetMode="External"/><Relationship Id="rId19" Type="http://schemas.openxmlformats.org/officeDocument/2006/relationships/hyperlink" Target="https://vk.com/away.php?to=http%3A%2F%2Fregulation.gov.ru%2Fprojects%3Ftype%3DListView%23npa%3D99059&amp;post=-174354924_3145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9232/bdb2754392763f4c0afbdb3bc7ea77ef6a5287c4/" TargetMode="External"/><Relationship Id="rId14" Type="http://schemas.openxmlformats.org/officeDocument/2006/relationships/hyperlink" Target="http://www.consultant.ru/document/cons_doc_LAW_342469/9dd80325bb8ae17b06fd2f03e23093dc2b471669/" TargetMode="External"/><Relationship Id="rId22" Type="http://schemas.openxmlformats.org/officeDocument/2006/relationships/hyperlink" Target="https://sozd.duma.gov.ru/bill/883169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F6C340-77A4-43FF-8782-9FC18A4D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Соловьёв А</cp:lastModifiedBy>
  <cp:revision>2</cp:revision>
  <dcterms:created xsi:type="dcterms:W3CDTF">2020-02-27T11:43:00Z</dcterms:created>
  <dcterms:modified xsi:type="dcterms:W3CDTF">2020-02-27T11:43:00Z</dcterms:modified>
</cp:coreProperties>
</file>